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3E" w:rsidRDefault="002D3C3E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1D1DB8" w:rsidRDefault="001D1DB8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1D1DB8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8376751"/>
            <wp:effectExtent l="0" t="0" r="3175" b="5715"/>
            <wp:docPr id="1" name="Рисунок 1" descr="C:\Users\Роман\Documents\IMG_20211115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IMG_20211115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B8" w:rsidRDefault="001D1DB8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1D1DB8" w:rsidRDefault="001D1DB8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1D1DB8" w:rsidRDefault="001D1DB8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1D1DB8" w:rsidRDefault="001D1DB8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B93A23" w:rsidRDefault="00680A3C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Пояснительная записка:</w:t>
      </w:r>
    </w:p>
    <w:p w:rsidR="00680A3C" w:rsidRPr="00B93A23" w:rsidRDefault="00680A3C" w:rsidP="00B93A2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совершать ошибок, ведущих к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– всѐ это основа организации занятий внеурочной деятельности, т.к. биологическое образование формирует у подрастающего поколения понимание жизни как величайшей ценности.  </w:t>
      </w:r>
    </w:p>
    <w:p w:rsidR="00840517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Данная программа организуется для учащихся 7 -х классов</w:t>
      </w:r>
      <w:r w:rsidR="00840517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Несмотря на то, что вопросы профориентации не являю</w:t>
      </w:r>
      <w:r w:rsidR="00840517">
        <w:rPr>
          <w:rFonts w:ascii="Times New Roman" w:eastAsia="Times New Roman" w:hAnsi="Times New Roman"/>
          <w:color w:val="000000"/>
          <w:sz w:val="24"/>
          <w:lang w:eastAsia="ru-RU"/>
        </w:rPr>
        <w:t xml:space="preserve">тся главной целью </w:t>
      </w:r>
      <w:proofErr w:type="gramStart"/>
      <w:r w:rsidR="00840517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факультатива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разнообразная деятельность, запланированная на занятиях, возможно, поможет юным биологам определиться с выбором своей будущей профессии.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Программа курса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еѐ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достижение, а также креативных качеств: гибкости ума, терпимости к противоречиям, критичности, наличия своего мнения, коммуникативных качеств.  </w:t>
      </w: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61381" w:rsidRDefault="00661381" w:rsidP="00661381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Актуальность программы.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Актуальность программы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Программа курса позволяет реализовать актуальные в настоящее время компетентностный, личностно ориентированный, деятельностный подходы. </w:t>
      </w:r>
    </w:p>
    <w:p w:rsidR="00661381" w:rsidRDefault="00680A3C" w:rsidP="00661381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Новизна </w:t>
      </w:r>
      <w:r w:rsidR="0066138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программы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</w:t>
      </w:r>
      <w:r w:rsid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Заключается в методическом </w:t>
      </w:r>
      <w:r w:rsidR="00BD62E1">
        <w:rPr>
          <w:rFonts w:ascii="Times New Roman" w:eastAsia="Times New Roman" w:hAnsi="Times New Roman"/>
          <w:color w:val="000000"/>
          <w:sz w:val="24"/>
          <w:lang w:eastAsia="ru-RU"/>
        </w:rPr>
        <w:t>подходе. Программа «Зоологический эксперимент»</w:t>
      </w:r>
      <w:r w:rsidR="00BD62E1" w:rsidRPr="00BD62E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создана для учеников 7 классов. Программа учитывает возрастные особенности ребят и способствует развитию детской любознательности и познавательного интереса. Курс включает теоретические и практические занятия </w:t>
      </w:r>
    </w:p>
    <w:p w:rsidR="004F64D4" w:rsidRPr="00B93A23" w:rsidRDefault="004F64D4" w:rsidP="004F6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23">
        <w:rPr>
          <w:rFonts w:ascii="Times New Roman" w:hAnsi="Times New Roman"/>
          <w:sz w:val="24"/>
          <w:szCs w:val="24"/>
        </w:rPr>
        <w:t>.</w:t>
      </w:r>
      <w:bookmarkStart w:id="0" w:name="h.gjdgxs"/>
      <w:bookmarkEnd w:id="0"/>
      <w:r w:rsidRPr="00B93A23">
        <w:rPr>
          <w:rFonts w:ascii="Times New Roman" w:hAnsi="Times New Roman"/>
          <w:b/>
          <w:sz w:val="24"/>
          <w:szCs w:val="24"/>
        </w:rPr>
        <w:t xml:space="preserve"> Рабочая программа ориентирована на   использование оборудования центра «Точка роста». </w:t>
      </w:r>
    </w:p>
    <w:p w:rsidR="004F64D4" w:rsidRPr="00B93A23" w:rsidRDefault="004F64D4" w:rsidP="004F6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23">
        <w:rPr>
          <w:rFonts w:ascii="Times New Roman" w:hAnsi="Times New Roman"/>
          <w:b/>
          <w:sz w:val="24"/>
          <w:szCs w:val="24"/>
        </w:rPr>
        <w:t xml:space="preserve">Использование оборудования центра «Точка роста» при реализации данной программы позволяет создать условия: </w:t>
      </w:r>
    </w:p>
    <w:p w:rsidR="004F64D4" w:rsidRPr="00B93A23" w:rsidRDefault="004F64D4" w:rsidP="004F6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23">
        <w:rPr>
          <w:rFonts w:ascii="Times New Roman" w:hAnsi="Times New Roman"/>
          <w:b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:rsidR="004F64D4" w:rsidRPr="00B93A23" w:rsidRDefault="004F64D4" w:rsidP="004F6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23">
        <w:rPr>
          <w:rFonts w:ascii="Times New Roman" w:hAnsi="Times New Roman"/>
          <w:b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4F64D4" w:rsidRPr="00B93A23" w:rsidRDefault="004F64D4" w:rsidP="004F6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23">
        <w:rPr>
          <w:rFonts w:ascii="Times New Roman" w:hAnsi="Times New Roman"/>
          <w:b/>
          <w:sz w:val="24"/>
          <w:szCs w:val="24"/>
        </w:rPr>
        <w:t>• для развития личности ребенка в процессе обучения биологии, его способностей, формирования и удовлетворения социально зн</w:t>
      </w:r>
      <w:r w:rsidR="00680A3C">
        <w:rPr>
          <w:rFonts w:ascii="Times New Roman" w:hAnsi="Times New Roman"/>
          <w:b/>
          <w:sz w:val="24"/>
          <w:szCs w:val="24"/>
        </w:rPr>
        <w:t>ачимых интересов и потребностей.</w:t>
      </w:r>
      <w:r w:rsidRPr="00B93A23">
        <w:rPr>
          <w:rFonts w:ascii="Times New Roman" w:hAnsi="Times New Roman"/>
          <w:b/>
          <w:sz w:val="24"/>
          <w:szCs w:val="24"/>
        </w:rPr>
        <w:t xml:space="preserve"> </w:t>
      </w:r>
    </w:p>
    <w:p w:rsidR="004F64D4" w:rsidRPr="00B93A23" w:rsidRDefault="004F64D4" w:rsidP="004F64D4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4D4" w:rsidRPr="00B93A23" w:rsidRDefault="004F64D4" w:rsidP="00661381">
      <w:pPr>
        <w:spacing w:after="55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381" w:rsidRPr="00B93A23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A2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лабораторных работах ученики ищут ответ на поставленный вопрос с помощью </w:t>
      </w:r>
      <w:r w:rsidR="004F64D4" w:rsidRPr="00B93A23">
        <w:rPr>
          <w:rFonts w:ascii="Times New Roman" w:hAnsi="Times New Roman"/>
          <w:b/>
          <w:sz w:val="24"/>
          <w:szCs w:val="24"/>
        </w:rPr>
        <w:t xml:space="preserve">оборудования центра «Точка роста» </w:t>
      </w:r>
      <w:r w:rsidRPr="00B93A23">
        <w:rPr>
          <w:rFonts w:ascii="Times New Roman" w:eastAsia="Times New Roman" w:hAnsi="Times New Roman"/>
          <w:sz w:val="24"/>
          <w:szCs w:val="24"/>
          <w:lang w:eastAsia="ru-RU"/>
        </w:rPr>
        <w:t xml:space="preserve">и используя научно-популярную литературу. Ответ на вопрос фиксируют в альбомах с помощью биологических рисунков, опорных схем.  </w:t>
      </w:r>
    </w:p>
    <w:p w:rsidR="00661381" w:rsidRPr="00B93A23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A2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методы, используемые на занятии: частично-поисковый и исследовательский.  </w:t>
      </w:r>
    </w:p>
    <w:p w:rsidR="00661381" w:rsidRPr="00B93A23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A23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 </w:t>
      </w:r>
    </w:p>
    <w:p w:rsidR="00840517" w:rsidRDefault="00840517" w:rsidP="00661381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61381" w:rsidRDefault="00661381" w:rsidP="00661381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Цель программы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64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Развитие познавательных интересов, интеллектуальных и творческих способностей учащихся через приобщение к изучению и исследованию в познании многообразия мира живой природы. </w:t>
      </w:r>
    </w:p>
    <w:p w:rsidR="00661381" w:rsidRDefault="00661381" w:rsidP="00661381">
      <w:pPr>
        <w:spacing w:after="53" w:line="240" w:lineRule="auto"/>
        <w:ind w:right="6119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Задачи программы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Обучающие: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•Расширять кругозор, знания об окружающем мире; </w:t>
      </w:r>
    </w:p>
    <w:p w:rsidR="00661381" w:rsidRDefault="00661381" w:rsidP="00661381">
      <w:pPr>
        <w:spacing w:after="55" w:line="235" w:lineRule="auto"/>
        <w:ind w:right="485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•Развивать навыки работы с микроскопом, биологическими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объектами;  •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Способствовать популяризации у учащихся биологических знаний.  </w:t>
      </w:r>
    </w:p>
    <w:p w:rsidR="00661381" w:rsidRDefault="00661381" w:rsidP="00661381">
      <w:pPr>
        <w:spacing w:after="55" w:line="235" w:lineRule="auto"/>
        <w:ind w:right="30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•Знакомить с биологическими специальностями.  </w:t>
      </w: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Развивающие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numPr>
          <w:ilvl w:val="0"/>
          <w:numId w:val="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Развитие творческих способностей ребенка.  </w:t>
      </w:r>
    </w:p>
    <w:p w:rsidR="00661381" w:rsidRDefault="00661381" w:rsidP="00661381">
      <w:pPr>
        <w:numPr>
          <w:ilvl w:val="0"/>
          <w:numId w:val="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Формирование приемов, умений и навыков по организации поисковой и исследовательской деятельности, самостоятельной познавательной деятельности;  </w:t>
      </w:r>
    </w:p>
    <w:p w:rsidR="00661381" w:rsidRDefault="00661381" w:rsidP="00661381">
      <w:pPr>
        <w:numPr>
          <w:ilvl w:val="0"/>
          <w:numId w:val="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Развитие исследовательских навыков и умения анализировать полученные результаты; </w:t>
      </w:r>
    </w:p>
    <w:p w:rsidR="00661381" w:rsidRDefault="00661381" w:rsidP="00661381">
      <w:pPr>
        <w:spacing w:after="41" w:line="232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Воспитательные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numPr>
          <w:ilvl w:val="0"/>
          <w:numId w:val="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Воспитывать интерес к миру живых существ.  </w:t>
      </w:r>
    </w:p>
    <w:p w:rsidR="00661381" w:rsidRDefault="00661381" w:rsidP="00661381">
      <w:pPr>
        <w:numPr>
          <w:ilvl w:val="0"/>
          <w:numId w:val="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Воспитывать ответственное отношение к порученному делу. </w:t>
      </w:r>
    </w:p>
    <w:p w:rsidR="00661381" w:rsidRDefault="00661381" w:rsidP="00661381">
      <w:pPr>
        <w:numPr>
          <w:ilvl w:val="0"/>
          <w:numId w:val="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Развитие навыков общения и коммуникации.  </w:t>
      </w:r>
    </w:p>
    <w:p w:rsidR="00661381" w:rsidRDefault="00661381" w:rsidP="00661381">
      <w:pPr>
        <w:spacing w:after="41" w:line="232" w:lineRule="auto"/>
        <w:ind w:right="5436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Ожидаемые результаты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Планируемые результаты.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результате изучения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>курса у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обучающихся формируются следующие результаты:  </w:t>
      </w:r>
    </w:p>
    <w:p w:rsidR="00661381" w:rsidRDefault="00661381" w:rsidP="00661381">
      <w:pPr>
        <w:spacing w:after="41" w:line="232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Предметные результаты: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numPr>
          <w:ilvl w:val="0"/>
          <w:numId w:val="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получат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>практикориентированных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знаний о природе, приобретут целостный взгляд на мир;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•получат возможность осознать своѐ место в мире;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•получат возможность приобрести базовые умения работы с современными ИКТ средствами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•получат возможность научиться 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  </w:t>
      </w:r>
    </w:p>
    <w:p w:rsidR="00661381" w:rsidRDefault="00661381" w:rsidP="00661381">
      <w:pPr>
        <w:spacing w:after="41" w:line="232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Личностные результаты: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•учебно-познавательный интерес к новому учебному материалу и способам решения новой задачи;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•способность к самооценке на основе критериев успешности внеучебной деятельности;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•чувство прекрасного и эстетические чувства на основе знакомства с природными объектами.  </w:t>
      </w:r>
    </w:p>
    <w:p w:rsidR="00661381" w:rsidRDefault="00661381" w:rsidP="00661381">
      <w:pPr>
        <w:spacing w:after="41" w:line="232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Метапредметные результаты: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•планировать свои действия в соответствии с поставленной задачей и условиями ее реализации, в том числе во внутреннем плане;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•учитывать установленные правила в планировании и контроле способа решения;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•осуществлять итоговый и пошаговый контроль по результату;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•различать способ и результат действия.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•в сотрудничестве с учителем ставить новые учебные задачи;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•осуществлять запись (фиксацию) выборочной информации об окружающем мире и о себе самом, в том числе с помощью инструментов ИКТ;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•строить сообщения, проекты в устной и письменной форме;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•проводить сравнение и классификацию по заданным критериям;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•устанавливать причинно-следственные связи в изучаемом круге явлений;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•построить рассуждения в форме связи простых суждений об объекте, его строении, свойствах и связях;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•формулировать собственное мнение и позицию; </w:t>
      </w:r>
    </w:p>
    <w:p w:rsidR="00661381" w:rsidRDefault="00661381" w:rsidP="00661381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Направленность дополнительной образовательной программы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Образовательная программа</w:t>
      </w:r>
      <w:r w:rsidR="00BD62E1">
        <w:rPr>
          <w:rFonts w:ascii="Times New Roman" w:eastAsia="Times New Roman" w:hAnsi="Times New Roman"/>
          <w:color w:val="000000"/>
          <w:sz w:val="24"/>
          <w:lang w:eastAsia="ru-RU"/>
        </w:rPr>
        <w:t xml:space="preserve"> «Зоологический </w:t>
      </w:r>
      <w:r w:rsidR="00840517">
        <w:rPr>
          <w:rFonts w:ascii="Times New Roman" w:eastAsia="Times New Roman" w:hAnsi="Times New Roman"/>
          <w:color w:val="000000"/>
          <w:sz w:val="24"/>
          <w:lang w:eastAsia="ru-RU"/>
        </w:rPr>
        <w:t>эксперимент»</w:t>
      </w:r>
      <w:r w:rsidR="00840517" w:rsidRPr="00BD62E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840517">
        <w:rPr>
          <w:rFonts w:ascii="Times New Roman" w:eastAsia="Times New Roman" w:hAnsi="Times New Roman"/>
          <w:color w:val="000000"/>
          <w:sz w:val="24"/>
          <w:lang w:eastAsia="ru-RU"/>
        </w:rPr>
        <w:t>имеет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естественно – научную направленность.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Направлена: </w:t>
      </w:r>
    </w:p>
    <w:p w:rsidR="00661381" w:rsidRDefault="00661381" w:rsidP="00661381">
      <w:pPr>
        <w:numPr>
          <w:ilvl w:val="0"/>
          <w:numId w:val="2"/>
        </w:numPr>
        <w:spacing w:after="55" w:line="235" w:lineRule="auto"/>
        <w:ind w:hanging="13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овладение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ознакомление обучающимися лабораторными навыками в сфере биологии; </w:t>
      </w:r>
    </w:p>
    <w:p w:rsidR="00661381" w:rsidRDefault="00661381" w:rsidP="00661381">
      <w:pPr>
        <w:numPr>
          <w:ilvl w:val="0"/>
          <w:numId w:val="2"/>
        </w:numPr>
        <w:spacing w:after="55" w:line="235" w:lineRule="auto"/>
        <w:ind w:hanging="13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овладение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обучающимися исследовательскими работами;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-ознакомление и овладение работы на специальном лабораторном оборудование.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Уровень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: базовый. </w:t>
      </w:r>
    </w:p>
    <w:p w:rsidR="00661381" w:rsidRDefault="00661381" w:rsidP="00661381">
      <w:pPr>
        <w:spacing w:after="53" w:line="240" w:lineRule="auto"/>
        <w:ind w:right="5347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Возраст обучающихся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: 13-14 лет.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Сроки реализации программы: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Данная программа рассчитана на 1 год обучения, 33 часа в год (1 часа в неделю), предусмотрена для детей школьного возраста. </w:t>
      </w: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Формы занятий.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Занятия разделены на теоретические (учебные занятия) и практические (лабораторная работа).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Формы и методы, используемые в работе по программе: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  Словесно-иллюстративные методы: рассказ, беседа, дискуссия, работа с биологической литературой.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Репродуктивные методы: воспроизведение знаний, полученных во время выступлений.                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Частично-поисковые методы (при систематизации коллекционного материала).      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Исследовательские методы (при работе с микроскопом).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Проектная работа (при оформлении результатов исследований).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Практическая работа (при проведении эксперимента или исследования).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Творческое проектирование помогает развить самостоятельность, познавательную деятельность и активность детей. 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Исследовательская деятельность помогает развить у детей наблюдательность, логику, самостоятельность в выборе темы, целей, задач работы, проведении опытов и наблюдений, анализе и обработке полученных результатов. </w:t>
      </w:r>
    </w:p>
    <w:p w:rsidR="00661381" w:rsidRDefault="00661381" w:rsidP="00661381">
      <w:pPr>
        <w:spacing w:after="45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 w:color="000000"/>
          <w:lang w:eastAsia="ru-RU"/>
        </w:rPr>
        <w:t>Состав группы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постоянный в течении учебного года. </w:t>
      </w:r>
    </w:p>
    <w:p w:rsidR="00F978AD" w:rsidRDefault="00F978AD" w:rsidP="00F978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978AD" w:rsidRDefault="00F978AD" w:rsidP="00F978AD">
      <w:pPr>
        <w:keepNext/>
        <w:keepLines/>
        <w:spacing w:after="42" w:line="240" w:lineRule="auto"/>
        <w:ind w:right="-15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Формы аттестации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Непременным методическим условием при выборе форм является возможность проверить тот результат, который хочет получить педагог. Форма аттестации также должна учитывать возраст ребенка, уровень его подготовки и его индивидуальные особенности. </w:t>
      </w:r>
    </w:p>
    <w:p w:rsidR="00F978AD" w:rsidRDefault="00F978AD" w:rsidP="00F978AD">
      <w:pPr>
        <w:spacing w:after="64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Содержание программы предполагает формы контроля: собеседование, тестирование, наблюдение, творческие и самостоятельные исследовательские работы, контрольные уроки, практические работы, зачеты, интеллектуальные состязания, конкурсы, олимпиады, конференции, итоговые занятия, </w:t>
      </w:r>
    </w:p>
    <w:p w:rsidR="00F978AD" w:rsidRDefault="00F978AD" w:rsidP="00F978AD">
      <w:pPr>
        <w:spacing w:after="64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Виды контроля: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lang w:eastAsia="ru-RU"/>
        </w:rPr>
        <w:t>Входящая (предварительная) аттестация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– это оценка исходного уровня знаний учащихся перед началом образовательного процесса.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Текущая аттестация</w:t>
      </w:r>
      <w:r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– это оценка качества усвоения учащимися содержания конкретной образовательной программы в период обучения после начальной аттестации до промежуточной (итоговой) аттестации.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Промежуточная аттестация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это оценка качества усвоения учащимися содержания конкретной образовательной программы по итогам учебного периода (этапа, года обучения).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Итоговая аттестация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это оценка качества усвоения учащимися уровня достижений, заявленных в образовательных программах по завершении всего образовательного курса программы. </w:t>
      </w:r>
    </w:p>
    <w:p w:rsidR="00F978AD" w:rsidRDefault="00F978AD" w:rsidP="00F978AD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Формы отслеживания и фиксации образовательных результатов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журнал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посещаемости,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материалы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анкетирования и тестирования,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дипломы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, грамоты,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готовые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творческие работы,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аналитическая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справка,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результаты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участия в конкурсах, олимпиадах, фестивалях. </w:t>
      </w:r>
    </w:p>
    <w:p w:rsidR="00F978AD" w:rsidRDefault="00F978AD" w:rsidP="00F978AD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Критерии оценки результативности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. </w:t>
      </w:r>
    </w:p>
    <w:p w:rsidR="00F978AD" w:rsidRDefault="00F978AD" w:rsidP="00F978AD">
      <w:pPr>
        <w:spacing w:after="67" w:line="247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Критерии оценки уровня теоретической подготовки: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0"/>
          <w:numId w:val="8"/>
        </w:numPr>
        <w:spacing w:after="64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высокий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уровень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учащийся освоил практически весь объѐм знаний 100-80%, предусмотренных программой за конкретный период; специальные термины употребляет осознанно и в полном соответствии с их содержанием;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>средний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уровень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у учащегося объѐм усвоенных знаний составляет 70-50%; сочетает специальную терминологию с бытовой;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низкий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уровень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учащийся овладел менее чем 50%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объѐма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знаний, предусмотренных программой;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>ребёнок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, как правило, избегает употреблять специальные термины.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Критерии оценки уровня практической подготовки: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0"/>
          <w:numId w:val="8"/>
        </w:numPr>
        <w:spacing w:after="64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высокий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ab/>
        <w:t>уровень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учащийся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овладел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на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100-80%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умениями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навыками, предусмотренными программой за конкретный период; выполняет практические задания с элементами творчества;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средний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уровень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у учащегося объѐм усвоенных умений и навыков составляет 70-50%; в основном, выполняет задания на основе образца; </w:t>
      </w:r>
    </w:p>
    <w:p w:rsidR="00F978AD" w:rsidRDefault="00F978AD" w:rsidP="00F978AD">
      <w:pPr>
        <w:numPr>
          <w:ilvl w:val="0"/>
          <w:numId w:val="8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низкий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уровень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учащийся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овладел менее чем 50%, предусмотренных умений и навыков;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>ребёнок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состоянии выполнять лишь простейшие практические задания педагога. </w:t>
      </w:r>
    </w:p>
    <w:p w:rsidR="00F978AD" w:rsidRDefault="00F978AD" w:rsidP="00F978AD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Оценочные материалы.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0"/>
          <w:numId w:val="9"/>
        </w:numPr>
        <w:spacing w:after="55" w:line="235" w:lineRule="auto"/>
        <w:ind w:left="1402" w:hanging="85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Входная диагностика (тест). </w:t>
      </w:r>
    </w:p>
    <w:p w:rsidR="00F978AD" w:rsidRDefault="00F978AD" w:rsidP="00F978AD">
      <w:pPr>
        <w:numPr>
          <w:ilvl w:val="0"/>
          <w:numId w:val="9"/>
        </w:numPr>
        <w:spacing w:after="55" w:line="235" w:lineRule="auto"/>
        <w:ind w:left="1402" w:hanging="85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Тренировочные тесты по темам </w:t>
      </w:r>
    </w:p>
    <w:p w:rsidR="00F978AD" w:rsidRDefault="00F978AD" w:rsidP="00F978AD">
      <w:pPr>
        <w:numPr>
          <w:ilvl w:val="0"/>
          <w:numId w:val="9"/>
        </w:numPr>
        <w:spacing w:after="55" w:line="235" w:lineRule="auto"/>
        <w:ind w:left="1402" w:hanging="85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Олимпиадные задания </w:t>
      </w:r>
    </w:p>
    <w:p w:rsidR="00F978AD" w:rsidRDefault="00F978AD" w:rsidP="00F978AD">
      <w:pPr>
        <w:numPr>
          <w:ilvl w:val="0"/>
          <w:numId w:val="9"/>
        </w:numPr>
        <w:spacing w:after="55" w:line="235" w:lineRule="auto"/>
        <w:ind w:left="1402" w:hanging="85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Пакет заданий для промежуточной и итоговой аттестации </w:t>
      </w:r>
    </w:p>
    <w:p w:rsidR="00F978AD" w:rsidRDefault="00F978AD" w:rsidP="00F978AD">
      <w:pPr>
        <w:spacing w:after="67" w:line="247" w:lineRule="auto"/>
        <w:ind w:left="140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Методы, в основе которых лежит уровень деятельности детей: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0"/>
          <w:numId w:val="1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Объяснительно-иллюстративные (методы обучения, при использовании которых, дети воспринимают и усваивают готовую информацию). </w:t>
      </w:r>
    </w:p>
    <w:p w:rsidR="00F978AD" w:rsidRDefault="00F978AD" w:rsidP="00F978AD">
      <w:pPr>
        <w:numPr>
          <w:ilvl w:val="0"/>
          <w:numId w:val="1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Репродуктивные методы обучения (учащиеся воспроизводят полученные знания и освоенные способы деятельности). </w:t>
      </w:r>
    </w:p>
    <w:p w:rsidR="00F978AD" w:rsidRDefault="00F978AD" w:rsidP="00F978AD">
      <w:pPr>
        <w:numPr>
          <w:ilvl w:val="0"/>
          <w:numId w:val="1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Частично-поисковые методы обучения (участие детей в коллективном поиске, решение поставленной задачи совместно с педагогом). </w:t>
      </w:r>
    </w:p>
    <w:p w:rsidR="00F978AD" w:rsidRDefault="00F978AD" w:rsidP="00F978AD">
      <w:pPr>
        <w:numPr>
          <w:ilvl w:val="0"/>
          <w:numId w:val="11"/>
        </w:numPr>
        <w:spacing w:after="55" w:line="23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Исследовательские методы обучения (овладение детьми методами научного познания, самостоятельной творческой работы).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Занятие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по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типу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может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быть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комбинированным,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теоретическим,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практическим, диагностическим, лабораторным, контрольным, тренировочным и др.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Каждое занятие строится в зависимости от темы и конкретных задач, которые предусмотрены программой, с учетом возрастных особенностей детей, их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ндивидуальной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подготовленности.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Словесные: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устное изложение материала, беседа, анализ научно-популярного текста, объяснение, лекция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Наглядные: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показ видеоматериалов, иллюстраций, работа по образцу, наблюдение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Практические: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тренинг, тренировочные упражнения, практические работы, тестирование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В результате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использования данных методов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-повышается учебная мотивация;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-повышается уровень усвоения учебного материала;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-снимается эмоциональное напряжение, развиваются коммуникативные способности учащихся; </w:t>
      </w:r>
    </w:p>
    <w:p w:rsidR="00F978AD" w:rsidRDefault="00F978AD" w:rsidP="00F978AD">
      <w:pPr>
        <w:spacing w:after="55" w:line="235" w:lineRule="auto"/>
        <w:ind w:right="261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 развивается познавательный интерес к биологическим наукам; - позволяет привлечь к работе, как сильных, так и слабых учеников. </w:t>
      </w:r>
    </w:p>
    <w:p w:rsidR="00F978AD" w:rsidRDefault="00F978AD" w:rsidP="00F978AD">
      <w:pPr>
        <w:spacing w:after="255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Способы выявления результатов обучения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0"/>
          <w:numId w:val="12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тестирование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0"/>
          <w:numId w:val="12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защита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рефератов и индивидуальных проектов.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В конце каждого курса проводится контроль знаний, обычно в устной, иногда - в письменной форме. В это время от школьника требуется продемонстрировать не только успешное воспроизведение материала во всех подробностях, но и свободное использование этого материала при решении творческих задач, способность свободно рассуждать на предложенную тему с использованием материала данного курса, а также всех ранее изученных учебных курсов, высказывать разумные гипотезы о ходе и особенностях биологических явлений, не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обсуждавшихся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рамках изученной программы, но как-то с ней связанных.  </w:t>
      </w:r>
    </w:p>
    <w:p w:rsidR="00F978AD" w:rsidRDefault="00F978AD" w:rsidP="00F978AD">
      <w:pPr>
        <w:spacing w:after="255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spacing w:after="23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Формы подведения итогов реализации программы: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680A3C" w:rsidP="00F978AD">
      <w:pPr>
        <w:numPr>
          <w:ilvl w:val="1"/>
          <w:numId w:val="12"/>
        </w:numPr>
        <w:spacing w:after="55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Участие в выставке;</w:t>
      </w:r>
      <w:r w:rsid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680A3C" w:rsidP="00F978AD">
      <w:pPr>
        <w:numPr>
          <w:ilvl w:val="1"/>
          <w:numId w:val="12"/>
        </w:numPr>
        <w:spacing w:after="55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Участие</w:t>
      </w:r>
      <w:r w:rsid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экомарафоне; </w:t>
      </w:r>
    </w:p>
    <w:p w:rsidR="00F978AD" w:rsidRDefault="00680A3C" w:rsidP="00F978AD">
      <w:pPr>
        <w:numPr>
          <w:ilvl w:val="1"/>
          <w:numId w:val="12"/>
        </w:numPr>
        <w:spacing w:after="55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Участие</w:t>
      </w:r>
      <w:r w:rsid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экологической и биологической олимпиадах; </w:t>
      </w:r>
    </w:p>
    <w:p w:rsidR="00F978AD" w:rsidRDefault="00680A3C" w:rsidP="00F978AD">
      <w:pPr>
        <w:numPr>
          <w:ilvl w:val="1"/>
          <w:numId w:val="12"/>
        </w:numPr>
        <w:spacing w:after="55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Участие</w:t>
      </w:r>
      <w:r w:rsid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экологических конкурсах рисунков, плакатов, поделок и </w:t>
      </w:r>
      <w:proofErr w:type="spellStart"/>
      <w:r w:rsidR="00840517">
        <w:rPr>
          <w:rFonts w:ascii="Times New Roman" w:eastAsia="Times New Roman" w:hAnsi="Times New Roman"/>
          <w:color w:val="000000"/>
          <w:sz w:val="24"/>
          <w:lang w:eastAsia="ru-RU"/>
        </w:rPr>
        <w:t>т.д</w:t>
      </w:r>
      <w:proofErr w:type="spellEnd"/>
    </w:p>
    <w:p w:rsidR="00F978AD" w:rsidRDefault="00680A3C" w:rsidP="00F978AD">
      <w:pPr>
        <w:numPr>
          <w:ilvl w:val="1"/>
          <w:numId w:val="12"/>
        </w:numPr>
        <w:spacing w:after="55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Участие</w:t>
      </w:r>
      <w:r w:rsid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конкурсе исследовательских работ. </w:t>
      </w:r>
    </w:p>
    <w:p w:rsidR="00F978AD" w:rsidRDefault="00F978AD" w:rsidP="00F978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МЕТОДИЧЕСКОЕ ОБЕСПЕЧЕНИЕ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Формы и методы обучения </w:t>
      </w:r>
    </w:p>
    <w:p w:rsidR="00F978AD" w:rsidRDefault="00F978AD" w:rsidP="00F978AD">
      <w:pPr>
        <w:spacing w:after="242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Посещая занятия кружка обучаемый может получить большой набор навыков и знаний, необходимых ему в дальнейшей учебе. Качество обучения и количество получаемых навыков и знаний во многом зависит от форм обучения.  </w:t>
      </w:r>
    </w:p>
    <w:p w:rsidR="00F978AD" w:rsidRDefault="00F978AD" w:rsidP="00F978AD">
      <w:pPr>
        <w:spacing w:after="250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Основные формы обучения - лекционно-семинарские и практические занятия, а также экскурсии. В работе кружка могут применяться коллективные и индивидуальные формы обучения.  </w:t>
      </w:r>
    </w:p>
    <w:p w:rsidR="00680A3C" w:rsidRDefault="00F978AD" w:rsidP="00F978AD">
      <w:pPr>
        <w:spacing w:after="53" w:line="240" w:lineRule="auto"/>
        <w:ind w:right="4592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Коллективные формы обучения </w:t>
      </w:r>
      <w:r w:rsidR="00680A3C">
        <w:rPr>
          <w:rFonts w:ascii="Times New Roman" w:eastAsia="Times New Roman" w:hAnsi="Times New Roman"/>
          <w:b/>
          <w:color w:val="000000"/>
          <w:sz w:val="24"/>
          <w:lang w:eastAsia="ru-RU"/>
        </w:rPr>
        <w:t>позволяют: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</w:p>
    <w:p w:rsidR="00F978AD" w:rsidRPr="00680A3C" w:rsidRDefault="00680A3C" w:rsidP="00680A3C">
      <w:pPr>
        <w:spacing w:after="53" w:line="240" w:lineRule="auto"/>
        <w:ind w:right="4592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</w:t>
      </w:r>
      <w:r w:rsidR="00F978AD" w:rsidRPr="00680A3C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развивать логическое мышление </w:t>
      </w:r>
    </w:p>
    <w:p w:rsidR="00F978AD" w:rsidRDefault="00F978AD" w:rsidP="00F978AD">
      <w:pPr>
        <w:numPr>
          <w:ilvl w:val="0"/>
          <w:numId w:val="12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отстаивать свою точку зрения в дискуссиях </w:t>
      </w:r>
    </w:p>
    <w:p w:rsidR="00F978AD" w:rsidRDefault="00F978AD" w:rsidP="00F978AD">
      <w:pPr>
        <w:numPr>
          <w:ilvl w:val="0"/>
          <w:numId w:val="12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развивать коммуникабельность </w:t>
      </w:r>
    </w:p>
    <w:p w:rsidR="00F978AD" w:rsidRDefault="00F978AD" w:rsidP="00F978AD">
      <w:pPr>
        <w:numPr>
          <w:ilvl w:val="0"/>
          <w:numId w:val="12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дают возможность полнее проявить себя всем: и отличникам, и неуспевающим, и лидерам, и аутсайдерам </w:t>
      </w:r>
    </w:p>
    <w:p w:rsidR="00F978AD" w:rsidRDefault="00F978AD" w:rsidP="00F978AD">
      <w:pPr>
        <w:numPr>
          <w:ilvl w:val="0"/>
          <w:numId w:val="12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наладить взаимоотношения между учащимися, что имеет огромное значение, особенно при проведении конкурсных и выставочных мероприятий.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Индивидуальные формы обучения позволяют: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1"/>
          <w:numId w:val="12"/>
        </w:numPr>
        <w:spacing w:after="55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выявить склонности и интересы обучаемого;  </w:t>
      </w:r>
    </w:p>
    <w:p w:rsidR="00F978AD" w:rsidRDefault="00F978AD" w:rsidP="00F978AD">
      <w:pPr>
        <w:numPr>
          <w:ilvl w:val="1"/>
          <w:numId w:val="12"/>
        </w:numPr>
        <w:spacing w:after="55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развить индивидуальные способности обучаемого;  </w:t>
      </w:r>
    </w:p>
    <w:p w:rsidR="00F978AD" w:rsidRDefault="00F978AD" w:rsidP="00F978AD">
      <w:pPr>
        <w:numPr>
          <w:ilvl w:val="1"/>
          <w:numId w:val="12"/>
        </w:numPr>
        <w:spacing w:after="231" w:line="235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устранить отставание в приобретении необходимых навыков и знаний.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Коллективные формы обучения включают в себя: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1"/>
          <w:numId w:val="13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проведение бесед;  </w:t>
      </w:r>
    </w:p>
    <w:p w:rsidR="00F978AD" w:rsidRDefault="00F978AD" w:rsidP="00F978AD">
      <w:pPr>
        <w:numPr>
          <w:ilvl w:val="1"/>
          <w:numId w:val="13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проведение экскурсий;  </w:t>
      </w:r>
    </w:p>
    <w:p w:rsidR="00F978AD" w:rsidRDefault="00F978AD" w:rsidP="00F978AD">
      <w:pPr>
        <w:numPr>
          <w:ilvl w:val="1"/>
          <w:numId w:val="13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участие в массовых мероприятиях, выставках и конкурсах;  </w:t>
      </w:r>
    </w:p>
    <w:p w:rsidR="00F978AD" w:rsidRDefault="00F978AD" w:rsidP="00F978AD">
      <w:pPr>
        <w:numPr>
          <w:ilvl w:val="1"/>
          <w:numId w:val="13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распределение учащихся по группам, занятых решением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>определенных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задач теоретического и практического плана;  </w:t>
      </w:r>
    </w:p>
    <w:p w:rsidR="00F978AD" w:rsidRDefault="00F978AD" w:rsidP="00F978AD">
      <w:pPr>
        <w:numPr>
          <w:ilvl w:val="1"/>
          <w:numId w:val="13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наставничество и опека успевающих над отстающими, старших над младшими. </w:t>
      </w:r>
    </w:p>
    <w:p w:rsidR="00F978AD" w:rsidRDefault="00F978AD" w:rsidP="00F978AD">
      <w:pPr>
        <w:spacing w:after="235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>Индивидуальные формы обучения включают в себя: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numPr>
          <w:ilvl w:val="1"/>
          <w:numId w:val="14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выполнение лабораторных и практических работ;   </w:t>
      </w:r>
    </w:p>
    <w:p w:rsidR="00F978AD" w:rsidRDefault="00F978AD" w:rsidP="00F978AD">
      <w:pPr>
        <w:numPr>
          <w:ilvl w:val="1"/>
          <w:numId w:val="14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написание рефератов; </w:t>
      </w:r>
    </w:p>
    <w:p w:rsidR="00F978AD" w:rsidRDefault="00F978AD" w:rsidP="00F978AD">
      <w:pPr>
        <w:numPr>
          <w:ilvl w:val="1"/>
          <w:numId w:val="14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участие в разработке и изготовлении проектов и презентаций;  </w:t>
      </w:r>
    </w:p>
    <w:p w:rsidR="00F978AD" w:rsidRDefault="00F978AD" w:rsidP="00F978AD">
      <w:pPr>
        <w:numPr>
          <w:ilvl w:val="1"/>
          <w:numId w:val="14"/>
        </w:numPr>
        <w:spacing w:after="55" w:line="235" w:lineRule="auto"/>
        <w:ind w:firstLine="566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индивидуальные работы с учащимися, направленные на восстановление и закрепление слабо развитых навыков и знаний. </w:t>
      </w:r>
    </w:p>
    <w:p w:rsidR="00F978AD" w:rsidRDefault="00F978AD" w:rsidP="00F978AD">
      <w:pPr>
        <w:spacing w:after="243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Индивидуальные методы обучения позволяют выявить и развить "уникальные" способности обучаемого и воспитать личность, обладающую только ей свойственным набором качеств, навыков и знаний, позволяющих ребенку легче адаптироваться и развиваться в реальной жизни. 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Индивидуальное обучение оказывает наибольшее влияние на отношения обучаемого и педагога. Педагог, в конечном счѐте, является (должен являться) центром детского коллектива, и его отношения к каждому из обучаемых напрямую влияет на развитие всего коллектива.  </w:t>
      </w:r>
    </w:p>
    <w:p w:rsidR="00F978AD" w:rsidRDefault="00F978AD" w:rsidP="00F978AD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Самостоятельная работа учащихся, предусмотренная учебным планом, соответствует более глубокому усвоению изучаемого курса, формирует навыки исследовательской работы и ориентирует детей на умение применять теоретические знания на практике. </w:t>
      </w:r>
    </w:p>
    <w:p w:rsidR="00F978AD" w:rsidRDefault="00F978AD" w:rsidP="00F978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spacing w:after="49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F978AD" w:rsidRDefault="00F978AD" w:rsidP="00F978AD">
      <w:pPr>
        <w:spacing w:after="4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978AD" w:rsidRDefault="00F978AD" w:rsidP="00F978AD">
      <w:pPr>
        <w:spacing w:after="48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978AD" w:rsidRDefault="00F978AD" w:rsidP="00F978AD">
      <w:pPr>
        <w:spacing w:after="194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 </w:t>
      </w:r>
    </w:p>
    <w:p w:rsidR="00F978AD" w:rsidRDefault="00F978AD" w:rsidP="00F978AD">
      <w:pPr>
        <w:spacing w:after="281" w:line="348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Принтер многофункциональный, ноутбук, флэш-накопитель, цифровой фотоаппарат, планшет, набор химических реактивов и красителей, предметные стекла, покровные стекла, пипетки, пинцет анатомический, препаровальная игла, кюветы/ванночки, энтомологический сачок, водный (гидробиологический) сачок, скребок водный, эксгаустер, расправилка энтомологическая, булавки, пластиковые банки для сбора живого материала, бумага фильтровальная, 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пробирки,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спиртовка лабораторная, чашка Петри (10 шт.),  весы аналитические электронные, микроскоп световой, микрос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коп стереоскопический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, лупа лабораторная, гербарная папка, бельевой шнур, перчатки, лопата, савок/стамеска/копалка металлическая, рулетка лазерная, полиэтиленовые пакеты для сбора растений, рулетка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5м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, рулетка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10м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, рулетка 30м, секатор, пластмассовая банка для сбора растительного материала, складной перочинный нож, бинокль, компас, набор микроскопических препаратов, штангенциркуль/мерная вилка, набор для оценки качества воды пресного водоема, полиэтиленовый пакет для сбора растений. </w:t>
      </w:r>
    </w:p>
    <w:p w:rsidR="00F978AD" w:rsidRDefault="00F978AD" w:rsidP="00F978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978AD" w:rsidRDefault="00F978AD" w:rsidP="00661381">
      <w:pPr>
        <w:spacing w:after="55" w:line="235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7" w:line="240" w:lineRule="auto"/>
        <w:ind w:left="2842" w:right="-1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2D3C3E" w:rsidRDefault="002D3C3E" w:rsidP="00661381">
      <w:pPr>
        <w:spacing w:after="7" w:line="240" w:lineRule="auto"/>
        <w:ind w:left="2842" w:right="-1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2D3C3E" w:rsidRDefault="002D3C3E" w:rsidP="00661381">
      <w:pPr>
        <w:spacing w:after="7" w:line="240" w:lineRule="auto"/>
        <w:ind w:left="2842" w:right="-1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2D3C3E" w:rsidRDefault="002D3C3E" w:rsidP="00661381">
      <w:pPr>
        <w:spacing w:after="7" w:line="240" w:lineRule="auto"/>
        <w:ind w:left="2842" w:right="-1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2D3C3E" w:rsidRDefault="002D3C3E" w:rsidP="00661381">
      <w:pPr>
        <w:spacing w:after="7" w:line="240" w:lineRule="auto"/>
        <w:ind w:left="2842" w:right="-1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840517" w:rsidRDefault="00840517" w:rsidP="00661381">
      <w:pPr>
        <w:spacing w:after="7" w:line="240" w:lineRule="auto"/>
        <w:ind w:left="2842" w:right="-1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61381" w:rsidRPr="00661381" w:rsidRDefault="00661381" w:rsidP="00661381">
      <w:pPr>
        <w:spacing w:after="7" w:line="240" w:lineRule="auto"/>
        <w:ind w:left="2842" w:right="-1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b/>
          <w:color w:val="000000"/>
          <w:sz w:val="28"/>
          <w:lang w:eastAsia="ru-RU"/>
        </w:rPr>
        <w:t>Содерж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ание программы </w:t>
      </w:r>
    </w:p>
    <w:p w:rsidR="00661381" w:rsidRPr="00661381" w:rsidRDefault="00BD62E1" w:rsidP="00661381">
      <w:pPr>
        <w:spacing w:after="52" w:line="240" w:lineRule="auto"/>
        <w:ind w:left="703" w:right="-1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b/>
          <w:color w:val="000000"/>
          <w:sz w:val="24"/>
          <w:lang w:eastAsia="ru-RU"/>
        </w:rPr>
        <w:t>1 ВВЕДЕНИЕ</w:t>
      </w:r>
      <w:r w:rsidR="00661381" w:rsidRPr="0066138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661381"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Введение. Понятие биологического эксперимента. Виды экспериментальной работы. Правила работы с микроскопом и биологическим оборудованием. Техника безопасности. </w:t>
      </w:r>
    </w:p>
    <w:p w:rsidR="00661381" w:rsidRPr="00661381" w:rsidRDefault="00661381" w:rsidP="00661381">
      <w:pPr>
        <w:spacing w:after="51" w:line="236" w:lineRule="auto"/>
        <w:ind w:left="-15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приготовление микропрепаратов.  </w:t>
      </w:r>
    </w:p>
    <w:p w:rsidR="00661381" w:rsidRPr="00661381" w:rsidRDefault="00BD62E1" w:rsidP="00661381">
      <w:pPr>
        <w:spacing w:after="52" w:line="240" w:lineRule="auto"/>
        <w:ind w:left="703" w:right="-1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826BC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</w:t>
      </w:r>
      <w:r w:rsidR="00661381" w:rsidRPr="0066138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ЭКСПЕРИМЕНТ </w:t>
      </w:r>
      <w:r w:rsidR="00661381"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Особенности </w:t>
      </w:r>
      <w:r w:rsidR="00BD62E1" w:rsidRPr="00661381">
        <w:rPr>
          <w:rFonts w:ascii="Times New Roman" w:eastAsia="Times New Roman" w:hAnsi="Times New Roman"/>
          <w:color w:val="000000"/>
          <w:sz w:val="24"/>
          <w:lang w:eastAsia="ru-RU"/>
        </w:rPr>
        <w:t>эксперимента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 животными. Планирование опытов, их оформление. </w:t>
      </w: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Беспозвоночные животные.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Простейшие и кишечнополостные. Процессы жизнедеятельности простейших. Раздражимость. Питание</w:t>
      </w:r>
      <w:r w:rsidR="00826BC9" w:rsidRPr="00661381">
        <w:rPr>
          <w:rFonts w:ascii="Times New Roman" w:eastAsia="Times New Roman" w:hAnsi="Times New Roman"/>
          <w:color w:val="000000"/>
          <w:sz w:val="24"/>
          <w:lang w:eastAsia="ru-RU"/>
        </w:rPr>
        <w:t>, выделение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. Движение простейших и кишечнополостных. 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>Строение тела животных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. Особенности строения и функция кожи и ее производных. Морфологические и физиологические особенности кожных желез</w:t>
      </w:r>
      <w:r w:rsidR="00826BC9" w:rsidRPr="00661381">
        <w:rPr>
          <w:rFonts w:ascii="Times New Roman" w:eastAsia="Times New Roman" w:hAnsi="Times New Roman"/>
          <w:color w:val="000000"/>
          <w:sz w:val="24"/>
          <w:lang w:eastAsia="ru-RU"/>
        </w:rPr>
        <w:t>, связь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между физиологической деятельностью организма животного и его строением. Плоские и кольчатые черви. Движение червей. Раздражимость. Питание. Роль дождевых червей в перемешивании почвы. Пиявки: особенности строения, питания, движения. Значение пиявок. 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Пищеварение.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Сущность процесса пищеварения у беспозвоночных и позвоночных животных. Эволюция системы органов пищеварения. Пищеварение в ротовой полости и желудке. Пищеварение в кишечнике. Питательные вещества. Качественная реакция. Ферментативный характер реакций расщепления питательных веществ. 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>Дыхание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. Физиология дыхания. Физиология дыхания. Зависимость дыхания анамний от условий внешней среды. Особенности дыхания птиц и ныряющих животных. Дыхание у зародышей амниот. 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>Обмен веществ и энергии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. </w:t>
      </w: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Питание.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Обмен веществ- основная функция жизни. Обмен белков. Обмен углеводов и жиров. Обмен минеральных веществ и воды. Витамины. Внешние признаки авитаминоза. Обмен энергии в организме. Пойкилотермные и гомойотермные животные. Влияние температуры на активность животных и окраску тела. Терморегуляция. Приспособленность холоднокровных и теплокровных животных к изменению температуры. 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Внутренняя секреция.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Железы внешней, внутренней и смешанной секреции. Внутренняя секреция у высших животных. Гормоны и их влияние на организм. Лактация. Образование и выделение молока.  </w:t>
      </w:r>
    </w:p>
    <w:p w:rsidR="00661381" w:rsidRPr="00661381" w:rsidRDefault="0066138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Нервная система и органы чувств.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Раздражимость и проводимость. Развитие нервной системы и врожденное поведение животных. Условные и безусловные рефлексы. Эволюция высшей нервной деятельности (ВНД) у позвоночных животных. Анализаторы. Поведение животных. Выработка условных рефлексов на действие различных раздражителей у разных групп организмов.  </w:t>
      </w:r>
    </w:p>
    <w:p w:rsidR="00661381" w:rsidRPr="00661381" w:rsidRDefault="00661381" w:rsidP="00661381">
      <w:pPr>
        <w:spacing w:after="52" w:line="240" w:lineRule="auto"/>
        <w:ind w:left="703" w:right="-1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ПРИМЕРНЫЙ ЛАБОРАТОРНЫЙ ПРАКТИКУМ (15 РАБОТ)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Реакция простейших на различные раздражители (соль, уксусная кислота, свет).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Поглощение веществ и образование пищеварительных вакуолей у инфузории туфельки.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Скорость передвижения гидры.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Реакция дождевого червя на действие различных раздражителей.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Движение медицинской пиявки.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Поглощение дрожжей дафнией.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Действие желудочного сока на белок и крахмал (опыт с ацидин-пепсином). Цветные реакции на белок.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Обнаружение пор в скорлупе куриного яйца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Изменение потребности в атмосферном воздухе у </w:t>
      </w:r>
      <w:proofErr w:type="spellStart"/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шпорцевых</w:t>
      </w:r>
      <w:proofErr w:type="spellEnd"/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лягушек (или иглистых тритонов) при аэрации воды аквариума.  </w:t>
      </w:r>
    </w:p>
    <w:p w:rsidR="00661381" w:rsidRPr="00661381" w:rsidRDefault="00661381" w:rsidP="00661381">
      <w:pPr>
        <w:numPr>
          <w:ilvl w:val="0"/>
          <w:numId w:val="4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Влияние температуры на активность земноводных.  </w:t>
      </w:r>
    </w:p>
    <w:p w:rsidR="00661381" w:rsidRPr="00661381" w:rsidRDefault="00BD62E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Выяснение</w:t>
      </w:r>
      <w:r w:rsidR="00661381"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продолжительности переваривания гидрой различного вида пищи (при разных температурных условиях).  </w:t>
      </w:r>
    </w:p>
    <w:p w:rsidR="00661381" w:rsidRPr="00661381" w:rsidRDefault="00661381" w:rsidP="00661381">
      <w:pPr>
        <w:numPr>
          <w:ilvl w:val="0"/>
          <w:numId w:val="5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Влияние температуры на активность пресмыкающихся.  </w:t>
      </w:r>
    </w:p>
    <w:p w:rsidR="00661381" w:rsidRPr="00661381" w:rsidRDefault="00661381" w:rsidP="00661381">
      <w:pPr>
        <w:numPr>
          <w:ilvl w:val="0"/>
          <w:numId w:val="5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Влияние температуры воды на окраску тела рыбы (</w:t>
      </w:r>
      <w:proofErr w:type="spellStart"/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гурами</w:t>
      </w:r>
      <w:proofErr w:type="spellEnd"/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proofErr w:type="gramStart"/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макроподы, </w:t>
      </w:r>
      <w:r w:rsidR="00BD62E1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proofErr w:type="gramEnd"/>
      <w:r w:rsidR="00BD62E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караси).  </w:t>
      </w:r>
    </w:p>
    <w:p w:rsidR="00661381" w:rsidRPr="00661381" w:rsidRDefault="00661381" w:rsidP="00661381">
      <w:pPr>
        <w:numPr>
          <w:ilvl w:val="0"/>
          <w:numId w:val="5"/>
        </w:numPr>
        <w:spacing w:after="51" w:line="236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Влияние длительности получения материнского молока на рост и развитие детенышей (кролик, мышь, хомяк, белая крыса, морская свинка).  </w:t>
      </w:r>
    </w:p>
    <w:p w:rsidR="00661381" w:rsidRPr="00661381" w:rsidRDefault="00BD62E1" w:rsidP="00661381">
      <w:pPr>
        <w:spacing w:after="51" w:line="236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15.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</w:t>
      </w:r>
      <w:r w:rsidRPr="00661381">
        <w:rPr>
          <w:rFonts w:ascii="Times New Roman" w:eastAsia="Times New Roman" w:hAnsi="Times New Roman"/>
          <w:color w:val="000000"/>
          <w:sz w:val="24"/>
          <w:lang w:eastAsia="ru-RU"/>
        </w:rPr>
        <w:t>Выработка</w:t>
      </w:r>
      <w:r w:rsidR="00661381" w:rsidRPr="00661381">
        <w:rPr>
          <w:rFonts w:ascii="Times New Roman" w:eastAsia="Times New Roman" w:hAnsi="Times New Roman"/>
          <w:color w:val="000000"/>
          <w:sz w:val="24"/>
          <w:lang w:eastAsia="ru-RU"/>
        </w:rPr>
        <w:t xml:space="preserve"> условных рефлексов на действие различных раздражителей (рыбы, лягушки, птицы, млекопитающие).  </w:t>
      </w: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D3C3E" w:rsidRDefault="002D3C3E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</w:t>
      </w:r>
    </w:p>
    <w:p w:rsidR="00BD62E1" w:rsidRPr="00BD62E1" w:rsidRDefault="00BD62E1" w:rsidP="00BD62E1">
      <w:pPr>
        <w:spacing w:after="52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960" w:type="dxa"/>
        <w:tblInd w:w="-108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29"/>
        <w:gridCol w:w="836"/>
        <w:gridCol w:w="5523"/>
        <w:gridCol w:w="832"/>
        <w:gridCol w:w="1940"/>
      </w:tblGrid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 п</w:t>
            </w:r>
            <w:proofErr w:type="gramEnd"/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Ко-во часов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B93A23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Оборудование </w:t>
            </w: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Введение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Введение. Техника безопасности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П.Р.1</w:t>
            </w:r>
            <w:proofErr w:type="spellEnd"/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«Приготовления сенного настоя».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Зоологический эксперимент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after="4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эксперимента с животными  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Строение и химический состав животной клетки.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3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Царство Простейшие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Л.Р.1 «Реакция простейших на различные раздражители (соль, уксусная кислота, свет)»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Микроскоп,</w:t>
            </w:r>
          </w:p>
          <w:p w:rsidR="00FA0AE6" w:rsidRPr="004F64D4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F64D4">
              <w:rPr>
                <w:rFonts w:ascii="Times New Roman" w:hAnsi="Times New Roman"/>
                <w:sz w:val="24"/>
                <w:szCs w:val="24"/>
                <w:lang w:eastAsia="en-US"/>
              </w:rPr>
              <w:t>икропрепараты</w:t>
            </w:r>
            <w:proofErr w:type="gramEnd"/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Простейшие. Л.Р.2 «Поглощение веществ и образование пищеварительной вакуоли у инфузории туфельки»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Микроскоп,</w:t>
            </w:r>
          </w:p>
          <w:p w:rsidR="00FA0AE6" w:rsidRPr="001A27CB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F64D4">
              <w:rPr>
                <w:rFonts w:ascii="Times New Roman" w:hAnsi="Times New Roman"/>
                <w:sz w:val="24"/>
                <w:szCs w:val="24"/>
                <w:lang w:eastAsia="en-US"/>
              </w:rPr>
              <w:t>икропрепараты</w:t>
            </w:r>
            <w:proofErr w:type="gramEnd"/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4F64D4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4D4">
              <w:rPr>
                <w:rFonts w:ascii="OpenSans" w:hAnsi="OpenSans"/>
                <w:color w:val="000000"/>
                <w:sz w:val="24"/>
                <w:szCs w:val="24"/>
              </w:rPr>
              <w:t>Сравнение строения эвглены и клеток мякоти листа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Микроскоп,</w:t>
            </w:r>
          </w:p>
          <w:p w:rsidR="00FA0AE6" w:rsidRPr="001A27CB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F64D4">
              <w:rPr>
                <w:rFonts w:ascii="Times New Roman" w:hAnsi="Times New Roman"/>
                <w:sz w:val="24"/>
                <w:szCs w:val="24"/>
                <w:lang w:eastAsia="en-US"/>
              </w:rPr>
              <w:t>икропрепараты</w:t>
            </w:r>
            <w:proofErr w:type="gramEnd"/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Кишечнополостные Л.Р.3 «Скорость передвижения гидры»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Строение тела животных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Кожа и ее производные.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Микроскоп,</w:t>
            </w:r>
          </w:p>
          <w:p w:rsidR="00FA0AE6" w:rsidRPr="001A27CB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F64D4">
              <w:rPr>
                <w:rFonts w:ascii="Times New Roman" w:hAnsi="Times New Roman"/>
                <w:sz w:val="24"/>
                <w:szCs w:val="24"/>
                <w:lang w:eastAsia="en-US"/>
              </w:rPr>
              <w:t>икропрепараты</w:t>
            </w:r>
            <w:proofErr w:type="gramEnd"/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Плоские и кольчатые черви. 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Л.Р. 4 «Реакция дождевого червя на действие различных раздражителей</w:t>
            </w:r>
            <w:proofErr w:type="gramStart"/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Микроскоп,</w:t>
            </w:r>
          </w:p>
          <w:p w:rsidR="00FA0AE6" w:rsidRPr="001A27CB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F64D4">
              <w:rPr>
                <w:rFonts w:ascii="Times New Roman" w:hAnsi="Times New Roman"/>
                <w:sz w:val="24"/>
                <w:szCs w:val="24"/>
                <w:lang w:eastAsia="en-US"/>
              </w:rPr>
              <w:t>икропрепараты</w:t>
            </w:r>
            <w:proofErr w:type="gramEnd"/>
          </w:p>
        </w:tc>
      </w:tr>
      <w:tr w:rsidR="00FA0AE6" w:rsidRPr="001A27CB" w:rsidTr="00FA0AE6">
        <w:trPr>
          <w:trHeight w:val="2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Пиявки. </w:t>
            </w:r>
            <w:proofErr w:type="spellStart"/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Л.Р.5</w:t>
            </w:r>
            <w:proofErr w:type="spellEnd"/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«Движение медицинской </w:t>
            </w:r>
            <w:r w:rsidR="00680A3C"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пиявки»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Эволюция пищеварительной системы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Сущность процесса пищеварения у беспозвоночных животных. 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Л.Р.6 «Поглощение дрожжей дафнией»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4F64D4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Микроскоп</w:t>
            </w: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Сущность процесса пищеварения у позвоночных животных. 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Л.Р.7 «Действие желудочного сока на белок и крахмал (опыт с ацидинпепсином).»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FA0AE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0AE6">
              <w:rPr>
                <w:rFonts w:ascii="Times New Roman" w:eastAsia="Times New Roman" w:hAnsi="Times New Roman"/>
                <w:color w:val="000000"/>
                <w:sz w:val="24"/>
              </w:rPr>
              <w:t>датчик</w:t>
            </w:r>
            <w:proofErr w:type="gramEnd"/>
            <w:r w:rsidRPr="00FA0AE6">
              <w:rPr>
                <w:rFonts w:ascii="Times New Roman" w:eastAsia="Times New Roman" w:hAnsi="Times New Roman"/>
                <w:color w:val="000000"/>
                <w:sz w:val="24"/>
              </w:rPr>
              <w:t xml:space="preserve"> 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Л.Р.8 «Цветные реакции на белок»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Эволюция дыхательной системы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Физиология дыхания. 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Л.Р.9 «Обнаружение пор в скорлупе куриного яйца»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Микроскоп,</w:t>
            </w:r>
          </w:p>
          <w:p w:rsidR="00FA0AE6" w:rsidRPr="001A27CB" w:rsidRDefault="00FA0AE6" w:rsidP="004F64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F64D4">
              <w:rPr>
                <w:rFonts w:ascii="Times New Roman" w:hAnsi="Times New Roman"/>
                <w:sz w:val="24"/>
                <w:szCs w:val="24"/>
                <w:lang w:eastAsia="en-US"/>
              </w:rPr>
              <w:t>икропрепараты</w:t>
            </w:r>
            <w:proofErr w:type="gramEnd"/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П.Р.2 «Определение частоты дыхания»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Л.Р.10 «Влияние температуры на активность земноводных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4F64D4" w:rsidRDefault="00FA0AE6" w:rsidP="00FA0AE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0AE6">
              <w:rPr>
                <w:rFonts w:ascii="Times New Roman" w:eastAsia="Times New Roman" w:hAnsi="Times New Roman"/>
                <w:color w:val="000000"/>
                <w:sz w:val="24"/>
              </w:rPr>
              <w:t>датчик</w:t>
            </w:r>
            <w:proofErr w:type="gramEnd"/>
            <w:r w:rsidRPr="00FA0AE6">
              <w:rPr>
                <w:rFonts w:ascii="Times New Roman" w:eastAsia="Times New Roman" w:hAnsi="Times New Roman"/>
                <w:color w:val="000000"/>
                <w:sz w:val="24"/>
              </w:rPr>
              <w:t xml:space="preserve"> 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температурный датчик</w:t>
            </w:r>
          </w:p>
        </w:tc>
      </w:tr>
      <w:tr w:rsidR="00FA0AE6" w:rsidRPr="001A27CB" w:rsidTr="00FA0AE6">
        <w:trPr>
          <w:trHeight w:val="5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3" w:rsidRPr="00680A3C" w:rsidRDefault="00680A3C" w:rsidP="00680A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A3C">
              <w:rPr>
                <w:rFonts w:ascii="Times New Roman" w:hAnsi="Times New Roman"/>
                <w:sz w:val="24"/>
                <w:szCs w:val="24"/>
              </w:rPr>
              <w:t xml:space="preserve">Л.Р.11 </w:t>
            </w:r>
            <w:r w:rsidR="00FA0AE6" w:rsidRPr="00680A3C">
              <w:rPr>
                <w:rFonts w:ascii="Times New Roman" w:hAnsi="Times New Roman"/>
                <w:sz w:val="24"/>
                <w:szCs w:val="24"/>
              </w:rPr>
              <w:t xml:space="preserve">«Выявление продолжительности переваривания гидрой   различного вида пищи». </w:t>
            </w:r>
            <w:proofErr w:type="gramStart"/>
            <w:r w:rsidR="00B93A23" w:rsidRPr="00680A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A23" w:rsidRPr="00680A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B93A23" w:rsidRPr="00680A3C">
              <w:rPr>
                <w:rFonts w:ascii="Times New Roman" w:hAnsi="Times New Roman"/>
                <w:sz w:val="24"/>
                <w:szCs w:val="24"/>
              </w:rPr>
              <w:t xml:space="preserve"> разных температурных условиях).  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B93A23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датчик</w:t>
            </w: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Обмен веществ и </w:t>
            </w:r>
            <w:r w:rsidR="00680A3C"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энергии.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2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1A27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1A27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1A27CB">
            <w:pPr>
              <w:rPr>
                <w:rFonts w:ascii="Times New Roman" w:hAnsi="Times New Roman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Эволюция головного мозга у позвоночных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1A27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1A27C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Поведение животных. </w:t>
            </w:r>
          </w:p>
          <w:p w:rsidR="00FA0AE6" w:rsidRPr="001A27CB" w:rsidRDefault="00FA0AE6" w:rsidP="00BD62E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Л.Р 13. «Выработка условных рефлексов на действие различных раздражителей рыбы.»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2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BD62E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rPr>
                <w:rFonts w:ascii="Times New Roman" w:hAnsi="Times New Roman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Эволюция пищеварительной системы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rPr>
                <w:rFonts w:ascii="Times New Roman" w:hAnsi="Times New Roman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Эволюция выделительной системы.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rPr>
                <w:rFonts w:ascii="Times New Roman" w:hAnsi="Times New Roman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Собираем скелет позвоночного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rPr>
                <w:rFonts w:ascii="Times New Roman" w:hAnsi="Times New Roman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Составление зубных формул по модели черепа некоторых млекопитающих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rPr>
                <w:rFonts w:ascii="Times New Roman" w:hAnsi="Times New Roman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Эволюция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кровеносной системы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0AE6" w:rsidRPr="001A27CB" w:rsidTr="00FA0AE6">
        <w:trPr>
          <w:trHeight w:val="5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rPr>
                <w:rFonts w:ascii="Times New Roman" w:hAnsi="Times New Roman"/>
                <w:sz w:val="24"/>
                <w:szCs w:val="24"/>
              </w:rPr>
            </w:pPr>
            <w:r w:rsidRPr="001A27CB">
              <w:rPr>
                <w:rFonts w:ascii="Times New Roman" w:hAnsi="Times New Roman"/>
                <w:sz w:val="24"/>
                <w:szCs w:val="24"/>
              </w:rPr>
              <w:t>Моделируем сердце позвоночных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Pr="001A27CB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E6" w:rsidRDefault="00FA0AE6" w:rsidP="009710B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1381" w:rsidRPr="001A27CB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81" w:rsidRPr="001A27CB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2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1381" w:rsidRPr="001A27CB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2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1381" w:rsidRPr="001A27CB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2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1381" w:rsidRPr="001A27CB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2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1381" w:rsidRPr="001A27CB" w:rsidRDefault="00661381" w:rsidP="006613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2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A27CB" w:rsidRDefault="001A27CB" w:rsidP="001A27CB">
      <w:pPr>
        <w:spacing w:after="54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80A3C" w:rsidRDefault="00680A3C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840517" w:rsidRDefault="00840517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840517" w:rsidRDefault="00840517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840517" w:rsidRDefault="00840517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840517" w:rsidRDefault="00840517" w:rsidP="001A27CB">
      <w:pPr>
        <w:spacing w:after="53" w:line="240" w:lineRule="auto"/>
        <w:ind w:right="-15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1A27CB" w:rsidRDefault="001A27CB" w:rsidP="001A27CB">
      <w:pPr>
        <w:spacing w:after="53" w:line="240" w:lineRule="auto"/>
        <w:ind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>Список использованной литературы для педагогов: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1A27CB" w:rsidRPr="00F978AD" w:rsidRDefault="00F978AD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Акимушкин И.И. Мир животных: Беспозвоночные. Ископаемые животные. - М., 1991.</w:t>
      </w:r>
    </w:p>
    <w:p w:rsidR="001A27CB" w:rsidRPr="00F978AD" w:rsidRDefault="00F978AD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Александровская </w:t>
      </w:r>
      <w:r w:rsidR="00680A3C" w:rsidRPr="00F978AD">
        <w:rPr>
          <w:rFonts w:ascii="Times New Roman" w:eastAsia="Times New Roman" w:hAnsi="Times New Roman"/>
          <w:color w:val="000000"/>
          <w:sz w:val="24"/>
          <w:lang w:eastAsia="ru-RU"/>
        </w:rPr>
        <w:t>О. В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., Радостина Т.Н., Козлов </w:t>
      </w:r>
      <w:r w:rsidR="00680A3C" w:rsidRPr="00F978AD">
        <w:rPr>
          <w:rFonts w:ascii="Times New Roman" w:eastAsia="Times New Roman" w:hAnsi="Times New Roman"/>
          <w:color w:val="000000"/>
          <w:sz w:val="24"/>
          <w:lang w:eastAsia="ru-RU"/>
        </w:rPr>
        <w:t>Н. А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. Цитология, гистология и эмбриология.</w:t>
      </w:r>
    </w:p>
    <w:p w:rsidR="001A27CB" w:rsidRPr="00F978AD" w:rsidRDefault="00F978AD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Бинас А.В. и др. Биологический эксперимент в школе. - М., 1990.</w:t>
      </w:r>
    </w:p>
    <w:p w:rsidR="001A27CB" w:rsidRPr="00F978AD" w:rsidRDefault="00F978AD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Биологический энциклопедический словарь / Гл. ред. М.С. Гиляров. - М., 1989.</w:t>
      </w:r>
    </w:p>
    <w:p w:rsidR="001A27CB" w:rsidRPr="00F978AD" w:rsidRDefault="00F978AD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Блинников </w:t>
      </w:r>
      <w:r w:rsidR="00680A3C" w:rsidRPr="00F978AD">
        <w:rPr>
          <w:rFonts w:ascii="Times New Roman" w:eastAsia="Times New Roman" w:hAnsi="Times New Roman"/>
          <w:color w:val="000000"/>
          <w:sz w:val="24"/>
          <w:lang w:eastAsia="ru-RU"/>
        </w:rPr>
        <w:t>В. И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. Зоология с основами экологии. - М., 1990.</w:t>
      </w:r>
    </w:p>
    <w:p w:rsidR="001A27CB" w:rsidRPr="00F978AD" w:rsidRDefault="00F978AD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 xml:space="preserve">Богоявленский </w:t>
      </w:r>
      <w:r w:rsidR="00680A3C" w:rsidRPr="00F978AD">
        <w:rPr>
          <w:rFonts w:ascii="Times New Roman" w:eastAsia="Times New Roman" w:hAnsi="Times New Roman"/>
          <w:color w:val="000000"/>
          <w:sz w:val="24"/>
          <w:lang w:eastAsia="ru-RU"/>
        </w:rPr>
        <w:t>Ю. К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. и др. Руководство к лабораторным занятиям по биологии. - М., 1988.</w:t>
      </w:r>
    </w:p>
    <w:p w:rsidR="001A27CB" w:rsidRDefault="001A27CB" w:rsidP="00F978AD">
      <w:pPr>
        <w:tabs>
          <w:tab w:val="left" w:pos="426"/>
          <w:tab w:val="left" w:pos="993"/>
        </w:tabs>
        <w:spacing w:after="55" w:line="235" w:lineRule="auto"/>
        <w:ind w:left="567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A27CB" w:rsidRPr="00F978AD" w:rsidRDefault="00CA00B6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Душенков В.М. Методическое руководство к полевой практике по зоологии беспозвоночных. - М., 1986.</w:t>
      </w:r>
    </w:p>
    <w:p w:rsidR="001A27CB" w:rsidRPr="00F978AD" w:rsidRDefault="00CA00B6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Душенков В.М., Матвеева В.Г., Черняховский М.Е. Методические указания к практическим занятиям по зоологии беспозвоночных. - М., 1993.</w:t>
      </w:r>
    </w:p>
    <w:p w:rsidR="001A27CB" w:rsidRPr="00F978AD" w:rsidRDefault="00CA00B6" w:rsidP="00F978A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Кузнецова Н.М. Лабораторные работы по курсу общей биологии. Липецк-2006. 26-с.</w:t>
      </w:r>
    </w:p>
    <w:p w:rsidR="001A27CB" w:rsidRPr="00CA00B6" w:rsidRDefault="001A27CB" w:rsidP="00CA00B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 xml:space="preserve">Кузнецов С.Л., Мушкамбаров Н.Н., Горячкина </w:t>
      </w:r>
      <w:r w:rsidR="00680A3C" w:rsidRPr="00CA00B6">
        <w:rPr>
          <w:rFonts w:ascii="Times New Roman" w:eastAsia="Times New Roman" w:hAnsi="Times New Roman"/>
          <w:color w:val="000000"/>
          <w:sz w:val="24"/>
          <w:lang w:eastAsia="ru-RU"/>
        </w:rPr>
        <w:t>В.</w:t>
      </w: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Атлас по гистологии, цитологии и эмбриологии. - М., 2002.</w:t>
      </w:r>
    </w:p>
    <w:p w:rsidR="001A27CB" w:rsidRPr="00F978AD" w:rsidRDefault="00F978AD" w:rsidP="00CA00B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1A27CB" w:rsidRPr="00F978AD">
        <w:rPr>
          <w:rFonts w:ascii="Times New Roman" w:eastAsia="Times New Roman" w:hAnsi="Times New Roman"/>
          <w:color w:val="000000"/>
          <w:sz w:val="24"/>
          <w:lang w:eastAsia="ru-RU"/>
        </w:rPr>
        <w:t>Лашкина Т.Н. Простой способ приготовления микропрепаратов // Биология. - 2002. - № 8.</w:t>
      </w:r>
    </w:p>
    <w:p w:rsidR="001A27CB" w:rsidRPr="00CA00B6" w:rsidRDefault="001A27CB" w:rsidP="00CA00B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 xml:space="preserve">Фролова Е.Н., Щерьина </w:t>
      </w:r>
      <w:r w:rsidR="00680A3C" w:rsidRPr="00CA00B6">
        <w:rPr>
          <w:rFonts w:ascii="Times New Roman" w:eastAsia="Times New Roman" w:hAnsi="Times New Roman"/>
          <w:color w:val="000000"/>
          <w:sz w:val="24"/>
          <w:lang w:eastAsia="ru-RU"/>
        </w:rPr>
        <w:t>Т. В</w:t>
      </w: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., Михина Т.Н. Практикум по зоологии беспозвоночных. - М., 1985.</w:t>
      </w:r>
    </w:p>
    <w:p w:rsidR="001A27CB" w:rsidRPr="00CA00B6" w:rsidRDefault="001A27CB" w:rsidP="00CA00B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Эрнест Д. Миниатюрные обитатели водной среды. - М., 1998.</w:t>
      </w:r>
    </w:p>
    <w:p w:rsidR="001A27CB" w:rsidRDefault="001A27CB" w:rsidP="00F978AD">
      <w:pPr>
        <w:tabs>
          <w:tab w:val="left" w:pos="426"/>
          <w:tab w:val="left" w:pos="993"/>
        </w:tabs>
        <w:spacing w:after="54" w:line="240" w:lineRule="auto"/>
        <w:ind w:left="567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A27CB" w:rsidRDefault="001A27CB" w:rsidP="00F978AD">
      <w:pPr>
        <w:tabs>
          <w:tab w:val="left" w:pos="426"/>
          <w:tab w:val="left" w:pos="993"/>
        </w:tabs>
        <w:spacing w:after="53" w:line="240" w:lineRule="auto"/>
        <w:ind w:left="567" w:right="-15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Список использованной литературы для обучающихся и родителей:</w:t>
      </w:r>
    </w:p>
    <w:p w:rsidR="001A27CB" w:rsidRDefault="001A27CB" w:rsidP="00F978AD">
      <w:pPr>
        <w:tabs>
          <w:tab w:val="left" w:pos="426"/>
          <w:tab w:val="left" w:pos="993"/>
        </w:tabs>
        <w:spacing w:after="45" w:line="240" w:lineRule="auto"/>
        <w:ind w:left="567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Акимушкин И.И. Мир животных: Беспозвоночные. Ископаемые животные. - М., 1991.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 xml:space="preserve">Бинас А.В., Маш Р.Д. Никишов А.И.и др. Биологический эксперимент в </w:t>
      </w:r>
      <w:r w:rsidR="00680A3C" w:rsidRPr="00CA00B6">
        <w:rPr>
          <w:rFonts w:ascii="Times New Roman" w:eastAsia="Times New Roman" w:hAnsi="Times New Roman"/>
          <w:color w:val="000000"/>
          <w:sz w:val="24"/>
          <w:lang w:eastAsia="ru-RU"/>
        </w:rPr>
        <w:t>школе. Просвещение</w:t>
      </w: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 xml:space="preserve"> .190-с. 3. Де Крюи П. Охотники за микробами. - М., 1987.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Жизнь животных. В 6 т. / Под ред. Л.А. Зенкевича. - М., 1965.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Кофман М.В. Озѐра, болота, пруды и лужи и их обитатели (серия «Жизнь в воде»). - М., 1996.  6. Медников Б.М. Биология: формы и уровни жизни. - М., 1994.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Плешаков А.</w:t>
      </w:r>
      <w:r w:rsidR="00680A3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А. От земли до неба. Атлас-определитель по природоведению и экологии для учащихся начальных классов. - М., 2000.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Реннеберг Р. и И. От пекарни до биофабрики. - М., 1991.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Роджерс К. Всѐ о микроскопе. Энциклопедия. - М., 2001.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Ролан Ж.-К., Сѐлоши А., Сѐлоши Д. Атлас по биологии клетки. - М., 1978.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 xml:space="preserve">Фролова Е.Н., Щерьина </w:t>
      </w:r>
      <w:r w:rsidR="00680A3C" w:rsidRPr="00CA00B6">
        <w:rPr>
          <w:rFonts w:ascii="Times New Roman" w:eastAsia="Times New Roman" w:hAnsi="Times New Roman"/>
          <w:color w:val="000000"/>
          <w:sz w:val="24"/>
          <w:lang w:eastAsia="ru-RU"/>
        </w:rPr>
        <w:t>Т. В</w:t>
      </w: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., Михина Т.Н. Практикум по зоологии беспозвоночных. - М., 1985.</w:t>
      </w:r>
    </w:p>
    <w:p w:rsidR="001A27CB" w:rsidRPr="00CA00B6" w:rsidRDefault="001A27CB" w:rsidP="00CA00B6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55" w:line="235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A00B6">
        <w:rPr>
          <w:rFonts w:ascii="Times New Roman" w:eastAsia="Times New Roman" w:hAnsi="Times New Roman"/>
          <w:color w:val="000000"/>
          <w:sz w:val="24"/>
          <w:lang w:eastAsia="ru-RU"/>
        </w:rPr>
        <w:t>Эрнест Д. Миниатюрные обитатели водной среды. - М., 1999</w:t>
      </w:r>
    </w:p>
    <w:p w:rsidR="001A27CB" w:rsidRDefault="001A27CB" w:rsidP="00F978AD">
      <w:pPr>
        <w:tabs>
          <w:tab w:val="left" w:pos="426"/>
          <w:tab w:val="left" w:pos="993"/>
        </w:tabs>
        <w:spacing w:after="48" w:line="240" w:lineRule="auto"/>
        <w:ind w:left="567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61381" w:rsidRDefault="00661381" w:rsidP="00F978AD">
      <w:pPr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61381" w:rsidRDefault="00661381" w:rsidP="00F978AD">
      <w:pPr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61381" w:rsidRDefault="00661381" w:rsidP="00F978AD">
      <w:pPr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661381" w:rsidRDefault="00661381" w:rsidP="00F978AD">
      <w:pPr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661381" w:rsidRDefault="00661381" w:rsidP="00F978AD">
      <w:pPr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661381" w:rsidRDefault="00661381" w:rsidP="001D1D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661381" w:rsidRDefault="00661381" w:rsidP="00661381">
      <w:pPr>
        <w:spacing w:after="0" w:line="240" w:lineRule="auto"/>
        <w:ind w:right="3267"/>
        <w:jc w:val="right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61381" w:rsidRDefault="00661381" w:rsidP="00661381">
      <w:pPr>
        <w:spacing w:after="0" w:line="240" w:lineRule="auto"/>
        <w:ind w:right="3267"/>
        <w:jc w:val="right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bookmarkStart w:id="1" w:name="_GoBack"/>
      <w:bookmarkEnd w:id="1"/>
    </w:p>
    <w:p w:rsidR="00661381" w:rsidRDefault="00661381" w:rsidP="00661381">
      <w:pPr>
        <w:spacing w:after="0" w:line="240" w:lineRule="auto"/>
        <w:ind w:right="3267"/>
        <w:jc w:val="right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61381" w:rsidRDefault="00661381" w:rsidP="00661381">
      <w:pPr>
        <w:spacing w:after="0" w:line="240" w:lineRule="auto"/>
        <w:ind w:right="3267"/>
        <w:jc w:val="right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61381" w:rsidRDefault="00661381" w:rsidP="00661381">
      <w:pPr>
        <w:spacing w:after="0" w:line="240" w:lineRule="auto"/>
        <w:ind w:right="3267"/>
        <w:jc w:val="right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661381" w:rsidRDefault="00661381" w:rsidP="00661381">
      <w:pPr>
        <w:spacing w:after="0" w:line="240" w:lineRule="auto"/>
        <w:ind w:right="3267"/>
        <w:jc w:val="right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57ECC" w:rsidRDefault="00F57ECC"/>
    <w:sectPr w:rsidR="00F5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FF1"/>
    <w:multiLevelType w:val="hybridMultilevel"/>
    <w:tmpl w:val="6B46B79C"/>
    <w:lvl w:ilvl="0" w:tplc="48DEB9BC">
      <w:start w:val="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A9C56EA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FD4C890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CFC6E36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849EB6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7F03992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71ECE4A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FA64D02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0229F10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DB6523"/>
    <w:multiLevelType w:val="hybridMultilevel"/>
    <w:tmpl w:val="5624F606"/>
    <w:lvl w:ilvl="0" w:tplc="CF4079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065F5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5E4D5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25C6C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A1A544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8B02B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DBEBD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7CE27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0668E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3C2DD5"/>
    <w:multiLevelType w:val="hybridMultilevel"/>
    <w:tmpl w:val="21FC26B6"/>
    <w:lvl w:ilvl="0" w:tplc="82125EB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1B24FE6">
      <w:start w:val="1"/>
      <w:numFmt w:val="decimal"/>
      <w:lvlText w:val="%2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F768AF0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E2815E6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84098FC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1C41972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8B24F5E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2D2F16A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F76876C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480DFD"/>
    <w:multiLevelType w:val="hybridMultilevel"/>
    <w:tmpl w:val="86829AB4"/>
    <w:lvl w:ilvl="0" w:tplc="558A1BBC">
      <w:start w:val="4"/>
      <w:numFmt w:val="decimal"/>
      <w:lvlText w:val="%1."/>
      <w:lvlJc w:val="left"/>
      <w:pPr>
        <w:ind w:left="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B2235C2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864115A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F9CF9A0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C1697D6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B3456F8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93A3726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DE66930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E8C4B40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B37C44"/>
    <w:multiLevelType w:val="hybridMultilevel"/>
    <w:tmpl w:val="2388998C"/>
    <w:lvl w:ilvl="0" w:tplc="293ADB1C">
      <w:start w:val="1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6C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ECD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2C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07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49B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4F4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E15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42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06F30"/>
    <w:multiLevelType w:val="hybridMultilevel"/>
    <w:tmpl w:val="C21EA19E"/>
    <w:lvl w:ilvl="0" w:tplc="B51699FC">
      <w:start w:val="4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C7CE6C2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8D0C6D6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4783DE0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C02F3C0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7FAD348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1DC7060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98EA174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AB4660C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30B13C2"/>
    <w:multiLevelType w:val="hybridMultilevel"/>
    <w:tmpl w:val="51AA7ED4"/>
    <w:lvl w:ilvl="0" w:tplc="E37464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D2736"/>
    <w:multiLevelType w:val="hybridMultilevel"/>
    <w:tmpl w:val="05A4A086"/>
    <w:lvl w:ilvl="0" w:tplc="E0E8D036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011FC">
      <w:start w:val="10"/>
      <w:numFmt w:val="decimal"/>
      <w:lvlText w:val="%2"/>
      <w:lvlJc w:val="left"/>
      <w:pPr>
        <w:ind w:left="5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C5946">
      <w:start w:val="1"/>
      <w:numFmt w:val="lowerRoman"/>
      <w:lvlText w:val="%3"/>
      <w:lvlJc w:val="left"/>
      <w:pPr>
        <w:ind w:left="59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0A092">
      <w:start w:val="1"/>
      <w:numFmt w:val="decimal"/>
      <w:lvlText w:val="%4"/>
      <w:lvlJc w:val="left"/>
      <w:pPr>
        <w:ind w:left="66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47252">
      <w:start w:val="1"/>
      <w:numFmt w:val="lowerLetter"/>
      <w:lvlText w:val="%5"/>
      <w:lvlJc w:val="left"/>
      <w:pPr>
        <w:ind w:left="73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A3EE6">
      <w:start w:val="1"/>
      <w:numFmt w:val="lowerRoman"/>
      <w:lvlText w:val="%6"/>
      <w:lvlJc w:val="left"/>
      <w:pPr>
        <w:ind w:left="81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059F4">
      <w:start w:val="1"/>
      <w:numFmt w:val="decimal"/>
      <w:lvlText w:val="%7"/>
      <w:lvlJc w:val="left"/>
      <w:pPr>
        <w:ind w:left="88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ECF28">
      <w:start w:val="1"/>
      <w:numFmt w:val="lowerLetter"/>
      <w:lvlText w:val="%8"/>
      <w:lvlJc w:val="left"/>
      <w:pPr>
        <w:ind w:left="95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8EC36">
      <w:start w:val="1"/>
      <w:numFmt w:val="lowerRoman"/>
      <w:lvlText w:val="%9"/>
      <w:lvlJc w:val="left"/>
      <w:pPr>
        <w:ind w:left="10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D3661B"/>
    <w:multiLevelType w:val="hybridMultilevel"/>
    <w:tmpl w:val="C1903AC2"/>
    <w:lvl w:ilvl="0" w:tplc="6F6AB67C">
      <w:start w:val="7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B8A6BCE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442571E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C08E36C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62E2070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F06977A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83847A0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25A80FC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3C66154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D94524C"/>
    <w:multiLevelType w:val="hybridMultilevel"/>
    <w:tmpl w:val="C318F59E"/>
    <w:lvl w:ilvl="0" w:tplc="57B0971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2AAE336">
      <w:start w:val="1"/>
      <w:numFmt w:val="decimal"/>
      <w:lvlText w:val="%2.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0BE069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47C2E1A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E287272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E0CB67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F668C80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D62F4B6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AC88CFA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FF50281"/>
    <w:multiLevelType w:val="hybridMultilevel"/>
    <w:tmpl w:val="E71240F2"/>
    <w:lvl w:ilvl="0" w:tplc="041AB96E">
      <w:start w:val="1"/>
      <w:numFmt w:val="decimal"/>
      <w:lvlText w:val="%1."/>
      <w:lvlJc w:val="left"/>
      <w:pPr>
        <w:ind w:left="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05AF36E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A626560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B2C4C68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D267990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572D5B0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A66AC22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8529576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3C8D1D4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6C84E83"/>
    <w:multiLevelType w:val="hybridMultilevel"/>
    <w:tmpl w:val="55C6123E"/>
    <w:lvl w:ilvl="0" w:tplc="1A347E2E">
      <w:start w:val="14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550A12A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6B47986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8DAB534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4A2A24C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490518A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11EC62E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A5C5D0C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8EF59E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8E90E30"/>
    <w:multiLevelType w:val="hybridMultilevel"/>
    <w:tmpl w:val="150E07A2"/>
    <w:lvl w:ilvl="0" w:tplc="1BC80D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29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6A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80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81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25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2B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06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68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280D64"/>
    <w:multiLevelType w:val="hybridMultilevel"/>
    <w:tmpl w:val="BA2E2482"/>
    <w:lvl w:ilvl="0" w:tplc="57B0971A">
      <w:start w:val="1"/>
      <w:numFmt w:val="bullet"/>
      <w:lvlText w:val="•"/>
      <w:lvlJc w:val="left"/>
      <w:pPr>
        <w:ind w:left="2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4C564C93"/>
    <w:multiLevelType w:val="hybridMultilevel"/>
    <w:tmpl w:val="B4245DD0"/>
    <w:lvl w:ilvl="0" w:tplc="6024CC00">
      <w:start w:val="1"/>
      <w:numFmt w:val="bullet"/>
      <w:lvlText w:val="-"/>
      <w:lvlJc w:val="left"/>
      <w:pPr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702602C">
      <w:start w:val="1"/>
      <w:numFmt w:val="bullet"/>
      <w:lvlText w:val="o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04C5E1E">
      <w:start w:val="1"/>
      <w:numFmt w:val="bullet"/>
      <w:lvlText w:val="▪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1C86ED2">
      <w:start w:val="1"/>
      <w:numFmt w:val="bullet"/>
      <w:lvlText w:val="•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1EBBF6">
      <w:start w:val="1"/>
      <w:numFmt w:val="bullet"/>
      <w:lvlText w:val="o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E0CB048">
      <w:start w:val="1"/>
      <w:numFmt w:val="bullet"/>
      <w:lvlText w:val="▪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2204606">
      <w:start w:val="1"/>
      <w:numFmt w:val="bullet"/>
      <w:lvlText w:val="•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54852C">
      <w:start w:val="1"/>
      <w:numFmt w:val="bullet"/>
      <w:lvlText w:val="o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F40B104">
      <w:start w:val="1"/>
      <w:numFmt w:val="bullet"/>
      <w:lvlText w:val="▪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E316B2D"/>
    <w:multiLevelType w:val="hybridMultilevel"/>
    <w:tmpl w:val="FCFE500C"/>
    <w:lvl w:ilvl="0" w:tplc="59741F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C4C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0CC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00D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C82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A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ADE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94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0A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E01C90"/>
    <w:multiLevelType w:val="hybridMultilevel"/>
    <w:tmpl w:val="03F2C046"/>
    <w:lvl w:ilvl="0" w:tplc="D82EDA00">
      <w:start w:val="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FF0D3F6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51CBEE0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CC23986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28212EC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57A3CC4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F3C1530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C1E1752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19807E4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E1C12BF"/>
    <w:multiLevelType w:val="hybridMultilevel"/>
    <w:tmpl w:val="DBD28766"/>
    <w:lvl w:ilvl="0" w:tplc="BE60DF02">
      <w:start w:val="1"/>
      <w:numFmt w:val="bullet"/>
      <w:lvlText w:val="-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5420814">
      <w:start w:val="1"/>
      <w:numFmt w:val="bullet"/>
      <w:lvlText w:val="o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E8EEF2">
      <w:start w:val="1"/>
      <w:numFmt w:val="bullet"/>
      <w:lvlText w:val="▪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FE9B68">
      <w:start w:val="1"/>
      <w:numFmt w:val="bullet"/>
      <w:lvlText w:val="•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5748AE2">
      <w:start w:val="1"/>
      <w:numFmt w:val="bullet"/>
      <w:lvlText w:val="o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D58CC52">
      <w:start w:val="1"/>
      <w:numFmt w:val="bullet"/>
      <w:lvlText w:val="▪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956DE92">
      <w:start w:val="1"/>
      <w:numFmt w:val="bullet"/>
      <w:lvlText w:val="•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11C8188">
      <w:start w:val="1"/>
      <w:numFmt w:val="bullet"/>
      <w:lvlText w:val="o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8E25792">
      <w:start w:val="1"/>
      <w:numFmt w:val="bullet"/>
      <w:lvlText w:val="▪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3603103"/>
    <w:multiLevelType w:val="hybridMultilevel"/>
    <w:tmpl w:val="81FC3E38"/>
    <w:lvl w:ilvl="0" w:tplc="12D86238">
      <w:start w:val="110"/>
      <w:numFmt w:val="decimal"/>
      <w:lvlText w:val="%1."/>
      <w:lvlJc w:val="left"/>
      <w:pPr>
        <w:ind w:left="12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E3E0156"/>
    <w:multiLevelType w:val="hybridMultilevel"/>
    <w:tmpl w:val="4F167304"/>
    <w:lvl w:ilvl="0" w:tplc="05366762">
      <w:start w:val="1"/>
      <w:numFmt w:val="decimal"/>
      <w:lvlText w:val="%1."/>
      <w:lvlJc w:val="left"/>
      <w:pPr>
        <w:ind w:left="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24EF29A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7C472CA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188B19C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3808CD6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08ED18A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80EBCB4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5F81C36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B5ED59A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1CF6AA5"/>
    <w:multiLevelType w:val="hybridMultilevel"/>
    <w:tmpl w:val="19146F9E"/>
    <w:lvl w:ilvl="0" w:tplc="896EC9A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0420B0C">
      <w:start w:val="1"/>
      <w:numFmt w:val="decimal"/>
      <w:lvlText w:val="%2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306CC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67627B6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EF687A4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B9C7B5A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6CCA3EA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91CC0B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04A5284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933E7D"/>
    <w:multiLevelType w:val="hybridMultilevel"/>
    <w:tmpl w:val="FB7C73AC"/>
    <w:lvl w:ilvl="0" w:tplc="088E7EFC">
      <w:start w:val="1"/>
      <w:numFmt w:val="bullet"/>
      <w:lvlText w:val="•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9126C08">
      <w:start w:val="1"/>
      <w:numFmt w:val="bullet"/>
      <w:lvlText w:val="o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5F67D6C">
      <w:start w:val="1"/>
      <w:numFmt w:val="bullet"/>
      <w:lvlText w:val="▪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A28F43E">
      <w:start w:val="1"/>
      <w:numFmt w:val="bullet"/>
      <w:lvlText w:val="•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7A8045C">
      <w:start w:val="1"/>
      <w:numFmt w:val="bullet"/>
      <w:lvlText w:val="o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1BC8402">
      <w:start w:val="1"/>
      <w:numFmt w:val="bullet"/>
      <w:lvlText w:val="▪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126B82">
      <w:start w:val="1"/>
      <w:numFmt w:val="bullet"/>
      <w:lvlText w:val="•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F6835F4">
      <w:start w:val="1"/>
      <w:numFmt w:val="bullet"/>
      <w:lvlText w:val="o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2C86A46">
      <w:start w:val="1"/>
      <w:numFmt w:val="bullet"/>
      <w:lvlText w:val="▪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B165F8F"/>
    <w:multiLevelType w:val="hybridMultilevel"/>
    <w:tmpl w:val="6494D736"/>
    <w:lvl w:ilvl="0" w:tplc="B1B86E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0C1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4F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E0F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01D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6EB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45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288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0A5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1"/>
    <w:rsid w:val="001A27CB"/>
    <w:rsid w:val="001B10E4"/>
    <w:rsid w:val="001D1DB8"/>
    <w:rsid w:val="002D3C3E"/>
    <w:rsid w:val="00485DAD"/>
    <w:rsid w:val="004F64D4"/>
    <w:rsid w:val="00661381"/>
    <w:rsid w:val="00680A3C"/>
    <w:rsid w:val="00826BC9"/>
    <w:rsid w:val="00840517"/>
    <w:rsid w:val="009710B8"/>
    <w:rsid w:val="00B86BD9"/>
    <w:rsid w:val="00B93A23"/>
    <w:rsid w:val="00BD62E1"/>
    <w:rsid w:val="00BF2C7D"/>
    <w:rsid w:val="00CA00B6"/>
    <w:rsid w:val="00EF0C3B"/>
    <w:rsid w:val="00F57ECC"/>
    <w:rsid w:val="00F978AD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E06E-01B1-4E39-AD1C-3A10FB5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62E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78AD"/>
    <w:pPr>
      <w:ind w:left="720"/>
      <w:contextualSpacing/>
    </w:pPr>
  </w:style>
  <w:style w:type="paragraph" w:styleId="a4">
    <w:name w:val="No Spacing"/>
    <w:uiPriority w:val="1"/>
    <w:qFormat/>
    <w:rsid w:val="00680A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2021-11-03T08:37:00Z</cp:lastPrinted>
  <dcterms:created xsi:type="dcterms:W3CDTF">2021-11-01T01:53:00Z</dcterms:created>
  <dcterms:modified xsi:type="dcterms:W3CDTF">2021-11-15T13:16:00Z</dcterms:modified>
</cp:coreProperties>
</file>