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A4" w:rsidRDefault="00DC6EA4" w:rsidP="00640A96">
      <w:pPr>
        <w:spacing w:after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EA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2574" cy="8401050"/>
            <wp:effectExtent l="0" t="0" r="1270" b="0"/>
            <wp:docPr id="1" name="Рисунок 1" descr="C:\Users\Роман\Documents\IMG_20211115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cuments\IMG_20211115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62" cy="840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A4" w:rsidRDefault="00DC6EA4" w:rsidP="00640A96">
      <w:pPr>
        <w:spacing w:after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EA4" w:rsidRDefault="00DC6EA4" w:rsidP="00640A96">
      <w:pPr>
        <w:spacing w:after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EA4" w:rsidRDefault="00DC6EA4" w:rsidP="00640A96">
      <w:pPr>
        <w:spacing w:after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EA4" w:rsidRDefault="00DC6EA4" w:rsidP="00640A96">
      <w:pPr>
        <w:spacing w:after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EA4" w:rsidRDefault="00DC6EA4" w:rsidP="00640A96">
      <w:pPr>
        <w:spacing w:after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EA4" w:rsidRDefault="00DC6EA4" w:rsidP="00640A96">
      <w:pPr>
        <w:spacing w:after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0A96" w:rsidRPr="008E438F" w:rsidRDefault="00640A96" w:rsidP="00640A96">
      <w:pPr>
        <w:spacing w:after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E4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Пояснительная записка  </w:t>
      </w:r>
    </w:p>
    <w:p w:rsidR="00640A96" w:rsidRPr="00EC6B12" w:rsidRDefault="00640A96" w:rsidP="00640A96">
      <w:pPr>
        <w:spacing w:after="5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40A96" w:rsidRPr="00EC6B12" w:rsidRDefault="008E438F" w:rsidP="008E438F">
      <w:pPr>
        <w:spacing w:after="56" w:line="234" w:lineRule="auto"/>
        <w:ind w:left="247" w:right="-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40A96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7-го класса «Ж</w:t>
      </w:r>
      <w:r w:rsidR="0008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ивотные» авторов Д.И. Трайтака </w:t>
      </w:r>
      <w:r w:rsidR="00DC6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.С.В.Суматохина.</w:t>
      </w:r>
    </w:p>
    <w:p w:rsidR="00EC6B12" w:rsidRPr="00EC6B12" w:rsidRDefault="00EC6B12" w:rsidP="00EC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40A96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Базисному учебному плану рабочая программа для 7-го класса предусматрив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обучение биологии в объеме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часа в неделю, но в </w:t>
      </w:r>
      <w:r w:rsidR="008E438F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</w:t>
      </w:r>
      <w:r w:rsidR="008E438F" w:rsidRPr="00EC6B12">
        <w:rPr>
          <w:rFonts w:ascii="Times New Roman" w:eastAsia="Calibri" w:hAnsi="Times New Roman" w:cs="Times New Roman"/>
          <w:sz w:val="24"/>
          <w:szCs w:val="24"/>
        </w:rPr>
        <w:t>с</w:t>
      </w:r>
      <w:r w:rsidRPr="00EC6B12">
        <w:rPr>
          <w:rFonts w:ascii="Times New Roman" w:eastAsia="Calibri" w:hAnsi="Times New Roman" w:cs="Times New Roman"/>
          <w:sz w:val="24"/>
          <w:szCs w:val="24"/>
        </w:rPr>
        <w:t xml:space="preserve"> использованием оборудования центра «Точка роста» при реализации данной программы 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биологии предусматривает 2 часа в неделю.</w:t>
      </w:r>
    </w:p>
    <w:p w:rsidR="00640A96" w:rsidRPr="00EC6B12" w:rsidRDefault="00EC6B12" w:rsidP="00640A96">
      <w:pPr>
        <w:spacing w:after="56" w:line="234" w:lineRule="auto"/>
        <w:ind w:left="247" w:right="-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0A96" w:rsidRPr="00EC6B12" w:rsidRDefault="00640A96" w:rsidP="00640A96">
      <w:pPr>
        <w:spacing w:after="56" w:line="234" w:lineRule="auto"/>
        <w:ind w:left="247" w:right="-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r w:rsidR="008E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08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38F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</w:t>
      </w:r>
      <w:r w:rsidR="008E438F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навыков, универсальных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деятельности </w:t>
      </w:r>
      <w:r w:rsidR="008E438F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ключевых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 </w:t>
      </w:r>
    </w:p>
    <w:p w:rsidR="00640A96" w:rsidRPr="00EC6B12" w:rsidRDefault="00640A96" w:rsidP="00640A96">
      <w:pPr>
        <w:spacing w:after="56" w:line="234" w:lineRule="auto"/>
        <w:ind w:left="247" w:right="-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для 7-го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 </w:t>
      </w:r>
    </w:p>
    <w:p w:rsidR="00640A96" w:rsidRPr="00EC6B12" w:rsidRDefault="00640A96" w:rsidP="00640A96">
      <w:pPr>
        <w:spacing w:after="56" w:line="234" w:lineRule="auto"/>
        <w:ind w:left="247" w:right="-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обладающее достаточными навыками психологическими установками к самостоятельному поиску, отбору, анализу и использованию информации.   </w:t>
      </w:r>
    </w:p>
    <w:p w:rsidR="00640A96" w:rsidRPr="00EC6B12" w:rsidRDefault="008E438F" w:rsidP="008E438F">
      <w:pPr>
        <w:spacing w:after="53" w:line="236" w:lineRule="auto"/>
        <w:ind w:right="-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640A96"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Изучение биологии в 7 классе направлено на достижение следующих целей: </w:t>
      </w:r>
    </w:p>
    <w:p w:rsidR="00640A96" w:rsidRPr="00EC6B12" w:rsidRDefault="00640A96" w:rsidP="00640A96">
      <w:pPr>
        <w:spacing w:after="53" w:line="236" w:lineRule="auto"/>
        <w:ind w:left="965" w:right="-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Обучающие цели: </w:t>
      </w:r>
    </w:p>
    <w:p w:rsidR="00640A96" w:rsidRPr="00EC6B12" w:rsidRDefault="00640A96" w:rsidP="00640A96">
      <w:pPr>
        <w:spacing w:after="56" w:line="234" w:lineRule="auto"/>
        <w:ind w:left="257" w:right="-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-усвоение учащимися знаний о живых системах и присущих им свойствах, о строении, жизнедеятельности и средо</w:t>
      </w:r>
      <w:bookmarkStart w:id="0" w:name="_GoBack"/>
      <w:bookmarkEnd w:id="0"/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образующей роли организмов, о человеке как биосоциальном существе; </w:t>
      </w:r>
    </w:p>
    <w:p w:rsidR="00640A96" w:rsidRPr="00EC6B12" w:rsidRDefault="00640A96" w:rsidP="00640A96">
      <w:pPr>
        <w:spacing w:after="56" w:line="234" w:lineRule="auto"/>
        <w:ind w:left="257" w:right="-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у учащихся представлений об истории развития биологической науки, о значении знаний об основных методах биологической науки; овладение умениями применять – биологические знания для объяснения процессов и явлений живой природы, обоснование жизнедеятельности и сохранения здоровья организма человека; </w:t>
      </w:r>
    </w:p>
    <w:p w:rsidR="00640A96" w:rsidRPr="00EC6B12" w:rsidRDefault="00640A96" w:rsidP="00640A96">
      <w:pPr>
        <w:spacing w:after="56" w:line="234" w:lineRule="auto"/>
        <w:ind w:left="257" w:right="-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у учащихся умений проводить наблюдения за живыми объектами, работать с лабораторным и экскурсионным оборудованием, проводить простые опыты и ставить эксперименты по изучению жизнедеятельности растений и животных. </w:t>
      </w:r>
    </w:p>
    <w:p w:rsidR="00640A96" w:rsidRPr="00EC6B12" w:rsidRDefault="00EC6B12" w:rsidP="00EC6B12">
      <w:pPr>
        <w:spacing w:after="53" w:line="236" w:lineRule="auto"/>
        <w:ind w:right="-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640A96"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Развивающие цели: </w:t>
      </w:r>
    </w:p>
    <w:p w:rsidR="00640A96" w:rsidRPr="00EC6B12" w:rsidRDefault="00640A96" w:rsidP="00640A96">
      <w:pPr>
        <w:spacing w:after="56" w:line="234" w:lineRule="auto"/>
        <w:ind w:left="257" w:right="-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интеллектуальных и творческих способностей учащихся; -привитие учащимся интереса к познанию объектов живой природы и к профессиям, связанным с биологией. </w:t>
      </w:r>
    </w:p>
    <w:p w:rsidR="00640A96" w:rsidRPr="00EC6B12" w:rsidRDefault="00EC6B12" w:rsidP="00640A96">
      <w:pPr>
        <w:spacing w:after="56" w:line="234" w:lineRule="auto"/>
        <w:ind w:left="257" w:right="-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8E4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640A96"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Воспитательные цели: </w:t>
      </w:r>
    </w:p>
    <w:p w:rsidR="00640A96" w:rsidRPr="00EC6B12" w:rsidRDefault="00640A96" w:rsidP="00640A96">
      <w:pPr>
        <w:spacing w:after="56" w:line="234" w:lineRule="auto"/>
        <w:ind w:left="257" w:right="-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позитивного ценностного отношения к природе, ответственного отношения к собственному здоровью; формирование ценностного отношения к жизни как к феномену;  </w:t>
      </w:r>
    </w:p>
    <w:p w:rsidR="00640A96" w:rsidRPr="00EC6B12" w:rsidRDefault="00640A96" w:rsidP="00640A96">
      <w:pPr>
        <w:spacing w:after="56" w:line="234" w:lineRule="auto"/>
        <w:ind w:left="257" w:right="-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у учащихся понимания ценности биологического разнообразия как условия сохранения жизни на земле. </w:t>
      </w:r>
    </w:p>
    <w:p w:rsidR="003D2701" w:rsidRPr="008E438F" w:rsidRDefault="003D2701" w:rsidP="008E438F">
      <w:pPr>
        <w:spacing w:after="295" w:line="240" w:lineRule="auto"/>
        <w:ind w:left="26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учебного процесса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организации процесса обучения в раках данной программы предполагается применение следующих педагогических технологий обучения: развития критического мышления, учебно-проектной, здоровьесберегающей. Внеурочная деятельность по предмету предусматривается в формах: экскурсии.</w:t>
      </w:r>
    </w:p>
    <w:p w:rsidR="00640A96" w:rsidRPr="00EC6B12" w:rsidRDefault="00640A96" w:rsidP="00640A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6B12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по биологии для 7 класса ориентирована на   использование оборудования центра «Точка роста». Использование оборудования центра «Точка роста» при реализации данной программы позволяет создать условия: </w:t>
      </w:r>
    </w:p>
    <w:p w:rsidR="00640A96" w:rsidRPr="00EC6B12" w:rsidRDefault="00640A96" w:rsidP="00640A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6B12">
        <w:rPr>
          <w:rFonts w:ascii="Times New Roman" w:eastAsia="Calibri" w:hAnsi="Times New Roman" w:cs="Times New Roman"/>
          <w:b/>
          <w:sz w:val="24"/>
          <w:szCs w:val="24"/>
        </w:rPr>
        <w:t xml:space="preserve">• для расширения содержания школьного биологического образования; </w:t>
      </w:r>
    </w:p>
    <w:p w:rsidR="00640A96" w:rsidRPr="00EC6B12" w:rsidRDefault="00640A96" w:rsidP="00640A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6B12">
        <w:rPr>
          <w:rFonts w:ascii="Times New Roman" w:eastAsia="Calibri" w:hAnsi="Times New Roman" w:cs="Times New Roman"/>
          <w:b/>
          <w:sz w:val="24"/>
          <w:szCs w:val="24"/>
        </w:rPr>
        <w:t xml:space="preserve">• для повышения познавательной активности обучающихся в естественно-научной области; </w:t>
      </w:r>
    </w:p>
    <w:p w:rsidR="00640A96" w:rsidRPr="00EC6B12" w:rsidRDefault="00640A96" w:rsidP="00640A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6B12">
        <w:rPr>
          <w:rFonts w:ascii="Times New Roman" w:eastAsia="Calibri" w:hAnsi="Times New Roman" w:cs="Times New Roman"/>
          <w:b/>
          <w:sz w:val="24"/>
          <w:szCs w:val="24"/>
        </w:rPr>
        <w:t xml:space="preserve"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640A96" w:rsidRPr="00EC6B12" w:rsidRDefault="00640A96" w:rsidP="00640A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6B12">
        <w:rPr>
          <w:rFonts w:ascii="Times New Roman" w:eastAsia="Calibri" w:hAnsi="Times New Roman" w:cs="Times New Roman"/>
          <w:b/>
          <w:sz w:val="24"/>
          <w:szCs w:val="24"/>
        </w:rPr>
        <w:t>•. применяя цифровые лаборатории на уроках биологии, учащиеся смогут выполнять  лабораторные работ и эксперименты по программе основной школы.</w:t>
      </w:r>
    </w:p>
    <w:p w:rsidR="00640A96" w:rsidRPr="00EC6B12" w:rsidRDefault="00640A96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изучение на уроках </w:t>
      </w:r>
      <w:r w:rsidRPr="00EC6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регионального компонента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материала о местных наиболее типичных и интересных в биологическом отношении живых организмов, что позволит активизировать познавательную деятельность учащихся, способствовать организации их самостоятельной работы на уроках и во внеурочное время.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учебного предмета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в пятом классе направлено на достижение следующих результатов развития: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патриотизма, любви и уважения к Отечеству, чувства гордости за свою Родину;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основных принципов и правил отношения к живой природе;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личностных представлений о целостности природы,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толерантности и миролюбия;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социальных норм, правил поведения, ролей и форм социальной жизни в группах и сообществах;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коммуникативной компетентности в общении и сотрудничестве с учителями, со сверстниками, старшими и младшими в процессе образованной, 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общественно полезной, учебной, исследовательской, творческой и других видах деятельности;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работать с различными источниками биологической информации: текстом учебника, научно-популярной литературой, биологическими словарями справочниками, анализировать и оценивать информацию;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основами самоконтроля, самооценки, принятия решений в учебной и познавательной деятельности;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и развитие компетентности в области использования информационно-коммуникативных технологий;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грибов и бактерий;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соблюдения мер профилактики заболеваний, вызываемых растениями, бактериями, грибами;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классификация – определение принадлежности биологических объектов к определенной систематической группе;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сравнение биологических объектов и процессов, умение делать выводы и умозаключения на основе сравнения;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основных правил поведения в природе;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и соблюдение правил работы в кабинете биологии;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правил работы с биологическими приборами и инструментами (препаровальные иглы, скальпели, лупы, микроскопы).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приемов оказания первой помощи при отравлении ядовитыми грибами, растениями;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умением оценивать с эстетической точки зрения объекты живой природы.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биологии в 7-м классе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AF76ED" w:rsidRDefault="00AF76ED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видового многообразия животного мира;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животных в природе и жизни человека;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животных со средой обитания;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жизнедеятельности животных из разных систематических групп ( на примере типичных объектов);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особенности строения и жизнедеятельности позвоночных и беспозвоночных животных;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систематические категории изучаемых животных;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животных в пищевых цепях и биоценозах;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деятельности человека на животный мир;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и исчезающие виды животных, правила охраны животных,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нормы поведения человека в природе.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3D2701" w:rsidRPr="00EC6B12" w:rsidRDefault="003D2701" w:rsidP="003D2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за животными;</w:t>
      </w:r>
    </w:p>
    <w:p w:rsidR="003D2701" w:rsidRPr="00EC6B12" w:rsidRDefault="003D2701" w:rsidP="003D2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животными уголка живой природы;</w:t>
      </w:r>
    </w:p>
    <w:p w:rsidR="003D2701" w:rsidRPr="00EC6B12" w:rsidRDefault="003D2701" w:rsidP="003D2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оптическими приборами и лабораторно-экскурсионным оборудованием;</w:t>
      </w:r>
    </w:p>
    <w:p w:rsidR="003D2701" w:rsidRPr="00EC6B12" w:rsidRDefault="003D2701" w:rsidP="003D2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наиболее распространенных животных родного края ( по внешнему виду, на таблицах, фотографиях, микропрепаратах);</w:t>
      </w:r>
    </w:p>
    <w:p w:rsidR="003D2701" w:rsidRPr="00EC6B12" w:rsidRDefault="003D2701" w:rsidP="003D2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цепи (сети) питания животных в биоценозах;</w:t>
      </w:r>
    </w:p>
    <w:p w:rsidR="003D2701" w:rsidRPr="00EC6B12" w:rsidRDefault="003D2701" w:rsidP="003D2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приемами работы с учебником и другими пособиями;</w:t>
      </w:r>
    </w:p>
    <w:p w:rsidR="003D2701" w:rsidRPr="00EC6B12" w:rsidRDefault="003D2701" w:rsidP="003D2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просветительскую работу по охране животных.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38F" w:rsidRDefault="008E438F" w:rsidP="008E43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38F" w:rsidRDefault="008E438F" w:rsidP="008E43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38F" w:rsidRDefault="008E438F" w:rsidP="008E43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96" w:rsidRPr="00EC6B12" w:rsidRDefault="00F13162" w:rsidP="008E43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40A96"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истема оценки планируемых результатов</w:t>
      </w:r>
    </w:p>
    <w:p w:rsidR="00640A96" w:rsidRPr="00EC6B12" w:rsidRDefault="00640A96" w:rsidP="00640A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проверки уровня усвоения учебного материала является отметка. Проверка и оценка знаний проходит в ходе текущих занятий в устной или письменной форме. </w:t>
      </w:r>
    </w:p>
    <w:p w:rsidR="00640A96" w:rsidRPr="00EC6B12" w:rsidRDefault="00640A96" w:rsidP="00640A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 учащихся обращается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ответ.</w:t>
      </w:r>
    </w:p>
    <w:p w:rsidR="00640A96" w:rsidRPr="00EC6B12" w:rsidRDefault="00640A96" w:rsidP="00640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40A96" w:rsidRPr="00EC6B12" w:rsidRDefault="00640A96" w:rsidP="00640A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 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40A96" w:rsidRPr="00EC6B12" w:rsidRDefault="00640A96" w:rsidP="00640A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40A96" w:rsidRPr="00EC6B12" w:rsidRDefault="00640A96" w:rsidP="00640A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 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40A96" w:rsidRPr="00EC6B12" w:rsidRDefault="00640A96" w:rsidP="00640A9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термины; </w:t>
      </w:r>
    </w:p>
    <w:p w:rsidR="00640A96" w:rsidRPr="00EC6B12" w:rsidRDefault="00640A96" w:rsidP="00640A9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самостоятельный; </w:t>
      </w:r>
    </w:p>
    <w:p w:rsidR="00640A96" w:rsidRPr="00EC6B12" w:rsidRDefault="00640A96" w:rsidP="00640A9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неточностей в изложении материала; </w:t>
      </w:r>
    </w:p>
    <w:p w:rsidR="00640A96" w:rsidRPr="00EC6B12" w:rsidRDefault="00640A96" w:rsidP="00640A9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40A96" w:rsidRPr="00EC6B12" w:rsidRDefault="00640A96" w:rsidP="00640A9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640A96" w:rsidRPr="00EC6B12" w:rsidRDefault="00640A96" w:rsidP="00640A9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конкретных представлений и элементарных реальных понятий изучаемых явлений.</w:t>
      </w:r>
    </w:p>
    <w:p w:rsidR="00640A96" w:rsidRPr="00EC6B12" w:rsidRDefault="00640A96" w:rsidP="00640A96">
      <w:pPr>
        <w:spacing w:after="0" w:line="240" w:lineRule="auto"/>
        <w:ind w:firstLine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излагает несистематизированно, фрагментарно, не всегда последовательно;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ind w:firstLine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:rsidR="00640A96" w:rsidRPr="00EC6B12" w:rsidRDefault="00640A96" w:rsidP="00640A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делает выводов и обобщений. </w:t>
      </w:r>
    </w:p>
    <w:p w:rsidR="00640A96" w:rsidRPr="00EC6B12" w:rsidRDefault="00640A96" w:rsidP="00640A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40A96" w:rsidRPr="00EC6B12" w:rsidRDefault="00640A96" w:rsidP="00640A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40A96" w:rsidRPr="00EC6B12" w:rsidRDefault="00640A96" w:rsidP="00640A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12" w:rsidRDefault="00EC6B12" w:rsidP="00640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B12" w:rsidRDefault="00EC6B12" w:rsidP="00640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B12" w:rsidRDefault="00EC6B12" w:rsidP="00640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выполнения практических (лабораторных) работ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</w:t>
      </w: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правильно определил цель опыта;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"4"</w:t>
      </w: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ставится, если ученик выполнил требования к оценке "5", но: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опыт проводил в условиях, не обеспечивающих достаточной точности измерений;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было допущено два-три недочета;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или не более одной негрубой ошибки и одного недочета,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или эксперимент проведен не полностью;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или в описании наблюдений из опыта допустил неточности, выводы сделал неполные.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"3"</w:t>
      </w: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AF76ED" w:rsidRDefault="00AF76ED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6ED" w:rsidRDefault="00AF76ED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"2"</w:t>
      </w: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опыты, измерения, вычисления, наблюдения производились неправильно;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"5"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084D76" w:rsidP="00640A9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A96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выполнил работу без ошибок и недочетов; </w:t>
      </w:r>
    </w:p>
    <w:p w:rsidR="00640A96" w:rsidRPr="00EC6B12" w:rsidRDefault="00640A96" w:rsidP="00640A9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допустил не более одного недочета.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640A96" w:rsidRPr="00EC6B12" w:rsidRDefault="00084D76" w:rsidP="00640A9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A96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640A96" w:rsidRPr="00EC6B12" w:rsidRDefault="00640A96" w:rsidP="00640A9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 более двух недочетов.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640A96" w:rsidRPr="00EC6B12" w:rsidRDefault="00640A96" w:rsidP="00640A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двух грубых ошибок; </w:t>
      </w:r>
    </w:p>
    <w:p w:rsidR="00640A96" w:rsidRPr="00EC6B12" w:rsidRDefault="00640A96" w:rsidP="00640A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640A96" w:rsidRPr="00EC6B12" w:rsidRDefault="00640A96" w:rsidP="00640A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 более двух-трех негрубых ошибок; </w:t>
      </w:r>
    </w:p>
    <w:p w:rsidR="00640A96" w:rsidRPr="00EC6B12" w:rsidRDefault="00640A96" w:rsidP="00640A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640A96" w:rsidRPr="00EC6B12" w:rsidRDefault="00640A96" w:rsidP="00640A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40A96" w:rsidRPr="00EC6B12" w:rsidRDefault="00640A96" w:rsidP="00640A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"1"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приступал к выполнению работы; </w:t>
      </w:r>
    </w:p>
    <w:p w:rsidR="00640A96" w:rsidRPr="00EC6B12" w:rsidRDefault="00640A96" w:rsidP="00640A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</w:p>
    <w:p w:rsidR="00640A96" w:rsidRPr="00EC6B12" w:rsidRDefault="00640A96" w:rsidP="00640A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40A96" w:rsidRPr="00EC6B12" w:rsidRDefault="00640A96" w:rsidP="00640A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40A96" w:rsidRPr="00EC6B12" w:rsidRDefault="00640A96" w:rsidP="00640A96">
      <w:pPr>
        <w:widowControl w:val="0"/>
        <w:tabs>
          <w:tab w:val="left" w:pos="4040"/>
        </w:tabs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Критерии выставления оценок за проверочные тесты.</w:t>
      </w:r>
    </w:p>
    <w:p w:rsidR="00640A96" w:rsidRPr="00EC6B12" w:rsidRDefault="00640A96" w:rsidP="00640A96">
      <w:pPr>
        <w:widowControl w:val="0"/>
        <w:numPr>
          <w:ilvl w:val="0"/>
          <w:numId w:val="6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вопросов.</w:t>
      </w:r>
    </w:p>
    <w:p w:rsidR="00640A96" w:rsidRPr="00EC6B12" w:rsidRDefault="00640A96" w:rsidP="00640A96">
      <w:pPr>
        <w:widowControl w:val="0"/>
        <w:numPr>
          <w:ilvl w:val="0"/>
          <w:numId w:val="17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работы: 10-15 мин.</w:t>
      </w:r>
    </w:p>
    <w:p w:rsidR="00640A96" w:rsidRPr="00EC6B12" w:rsidRDefault="00640A96" w:rsidP="00640A96">
      <w:pPr>
        <w:widowControl w:val="0"/>
        <w:numPr>
          <w:ilvl w:val="0"/>
          <w:numId w:val="17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640A96" w:rsidRPr="00EC6B12" w:rsidRDefault="00640A96" w:rsidP="00640A96">
      <w:pPr>
        <w:widowControl w:val="0"/>
        <w:numPr>
          <w:ilvl w:val="0"/>
          <w:numId w:val="6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вопросов.</w:t>
      </w:r>
    </w:p>
    <w:p w:rsidR="00640A96" w:rsidRPr="00EC6B12" w:rsidRDefault="00640A96" w:rsidP="00640A96">
      <w:pPr>
        <w:widowControl w:val="0"/>
        <w:numPr>
          <w:ilvl w:val="0"/>
          <w:numId w:val="18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работы: 30-40 мин.</w:t>
      </w:r>
    </w:p>
    <w:p w:rsidR="00640A96" w:rsidRPr="00EC6B12" w:rsidRDefault="00640A96" w:rsidP="00640A96">
      <w:pPr>
        <w:widowControl w:val="0"/>
        <w:numPr>
          <w:ilvl w:val="0"/>
          <w:numId w:val="18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- 18-20 правильных ответов, «4» - 14-17, «3» - 10-13, «2» - менее 10 правильных ответов.</w:t>
      </w:r>
    </w:p>
    <w:p w:rsidR="00640A96" w:rsidRPr="00EC6B12" w:rsidRDefault="00640A96" w:rsidP="00640A9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Критерии выставления оценок за тесты с любым количеством вопросов:</w:t>
      </w:r>
    </w:p>
    <w:p w:rsidR="00640A96" w:rsidRPr="00EC6B12" w:rsidRDefault="00640A96" w:rsidP="00640A9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“5” – количество правильных ответов от 80% до 100%, “</w:t>
      </w:r>
      <w:r w:rsidR="00084D76"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4” -</w:t>
      </w: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65% до 79</w:t>
      </w:r>
      <w:r w:rsidR="00084D76"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“</w:t>
      </w: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3” – от 40% до 64%, “2” -  менее 40%.</w:t>
      </w: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курса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живых организмов. Уровни организации и свойства живого. Основные положения учения Ч. Дарвина о естественном отборе. Естественная система живой природы как отражение эволюции жизни на Земле. Царства живой природы.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Раздел: </w:t>
      </w: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Царство Животные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ЖИВОТНЫХ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нервная, эндокринная и иммунная регуляции. Особенности жизнедеятельности животных, отличающие их от представителей других царств живой природы. Систематика животных; одноклеточные и многоклеточные (беспозвоночные и хордовые) животные.</w:t>
      </w:r>
    </w:p>
    <w:p w:rsidR="003D2701" w:rsidRPr="00EC6B12" w:rsidRDefault="00640A96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ПОДЦАРСТВО</w:t>
      </w:r>
      <w:r w:rsidR="003D2701"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ОДНОКЛЕТОЧНЫЕ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Тип </w:t>
      </w:r>
      <w:r w:rsidR="00640A96"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Саркожгутиконосцы</w:t>
      </w: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многообразие форм саркодовых и жгутиковых.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Споровики; споровики — паразиты человека и животных. Особенности организации представителей.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Инфузории. Многообразие инфузорий и их роль в биоценозах.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 строения амебы, эвглены зеленой и инфузории туфельки. Представители различных групп одноклеточных.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работа.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инфузории- туфельки.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ПОДЦАРСТВО МНОГОКЛЕТОЧНЫЕ ЖИВОТНЫЕ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характеристика многоклеточных животных; типы симметрии. Клетки и ткани животных. Простейшие многоклеточные — губки; их распространение и экологическое значение.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Типы симметрии у многоклеточных животных. Многообразие губок.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ДВУХСЛОЙНЫЕ ЖИВОТНЫЕ — КИШЕЧНОПОЛОСТНЫЕ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кораллы. Роль в природных сообществах.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Схема строения гидры, медузы и колонии коралловых полипов. Биоценоз кораллового рифа.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работы.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пресноводной гидры.</w:t>
      </w: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Раздражимость и движение гидры.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ТРЕХСЛОЙНЫЕ ЖИВОТНЫЕ — ПЛОСКИЕ ЧЕРВИ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цикле; 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циклы развития печеночного сосальщика и бычьего цепня. Многообразие плоских червей — паразитов; меры профилактики паразитарных заболеваний.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3D2701" w:rsidRPr="00EC6B12" w:rsidRDefault="00640A96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ПЕРВИЧНОПОЛОСТНЫЕ</w:t>
      </w:r>
      <w:r w:rsidR="003D2701"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КРУГЛЫЕ ЧЕРВИ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круглых червей (на примере аскариды человеческой). Свободноживущие и паразитические круглые черви.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развития аскариды человеческой; меры профилактики аскаридоза.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Схема строения и цикл развития аскариды человеческой. Различные свободноживущие и паразитические формы круглых червей.</w:t>
      </w:r>
    </w:p>
    <w:p w:rsidR="003D2701" w:rsidRPr="00EC6B12" w:rsidRDefault="003D2701" w:rsidP="003D2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ТИП КОЛЬЧАТЫЕ ЧЕРВИ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Схема строения многощетинкового и малощетинкового кольчатых червей. Различные представители типа кольчатых червей.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Внешнее строение дождевою червя.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МОЛЛЮСКИ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Схема строения брюхоногих, двустворчатых и головоногих моллюсков. Различные представители типа моллюсков.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работа.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моллюсков.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ЧЛЕНИСТОНОГИЕ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и особенности организации членистоногих. Многообразие членистоногих; классы ракообразных, паукообразных, насекомых и многоножек.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Паукообразные. Общая характеристика паукообразных. Пауки, скорпионы, клещи. Многообразие и значение паукообразных в биоценозах.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Насекомые. Многообразие насекомых. Общая характеристика класса насекомых; отряды насекомых с полным и неполным метаморфозом. Многообразие и значение насекомых в биоценозах. </w:t>
      </w: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Многоножки.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Схема строения речного рака. Различные представители низших и высших ракообразных. Схема строения паука-крестовика. Различные представители класса. Схемы строения насекомых различных отрядов; многоножек.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работы.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речного рака.</w:t>
      </w: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насекомого.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ИГЛОКОЖИЕ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характеристика типа. Многообразие иглокожих; классы Морские звезды, Морские ежи, Голотурии. Многообразие и экологическое значение.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 строения морской звезды, морского ежа и голотурии.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ХОРДОВЫЕ. БЕСЧЕРЕПНЫЕ ЖИВОТНЫЕ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организация и распространения.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Схема строения ланцетника.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ПОДТИП ПОЗВОНОЧНЫЕ (ЧЕРЕПНЫЕ).</w:t>
      </w:r>
    </w:p>
    <w:p w:rsidR="003D2701" w:rsidRPr="00EC6B12" w:rsidRDefault="00640A96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НАДКЛАСС</w:t>
      </w:r>
      <w:r w:rsidR="003D2701"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РЫБЫ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позвоночных. Происхождение рыб. Общая характеристика рыб. Классы Хрящевые (акулы и скаты) и Костные рыбы. </w:t>
      </w: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Многообразие костных рыб: хрящекостные,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кистеперые, двоякодышащие и лучеперые рыбы.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 видов и черты приспособленности к среде обитания. Экологическое и хозяйственное значение рыб.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 рыб. Схема строения кистеперых и лучеперых рыб.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ЗЕМНОВОДНЫЕ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земноводные. Общая характеристика земноводных как первых наземных позвоночных. Бесхвостые, хвостатые и безногие амфибия; многообразие, среда обитания и экологические особенности. Структурно-</w:t>
      </w:r>
      <w:r w:rsidR="00084D76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земноводных на примере лягушки. Экологическая роль и многообразие земноводных.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 амфибий. Схема строения кистеперых рыб и земноводных.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ПРЕСМЫКАЮЩИЕСЯ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рептилий. Общая характеристика пресмыкающихся как первичноназемных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 пресмыкающихся. Схема строения земноводных и рептилий.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ПТИЦЫ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птиц; первоптицы и их предки; настоящие птицы. Килегрудые,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Демонстрация. Многообразие птиц. Схема строения рептилий и птиц.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МЛЕКОПИТАЮЩИЕ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ценных зверей. Домашние млекопитающие (крупный и мелкий рогатый скот и другие сельскохозяйственные животные).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схем, отражающих экологическую дифференцировку млекопитающих. Многообразие млекопвтающвх. Схема строения рептилий и млекопитающих.</w:t>
      </w:r>
    </w:p>
    <w:p w:rsidR="003D2701" w:rsidRPr="00EC6B12" w:rsidRDefault="00640A96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</w:t>
      </w:r>
      <w:r w:rsidR="003D2701"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 и практические работы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внешнего строения млекопитающих разных отрядов.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строения млекопитающих на муляже.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Млекопитающие леса, степи; водные млекопитающие.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программы</w:t>
      </w:r>
    </w:p>
    <w:tbl>
      <w:tblPr>
        <w:tblpPr w:leftFromText="45" w:rightFromText="45" w:vertAnchor="text"/>
        <w:tblW w:w="97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27"/>
        <w:gridCol w:w="1877"/>
      </w:tblGrid>
      <w:tr w:rsidR="003D2701" w:rsidRPr="00EC6B12" w:rsidTr="003D2701">
        <w:trPr>
          <w:trHeight w:val="436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ОДНОКЛЕТОЧНЫЕ ЖИВОТНЫЕ.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640A96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2701" w:rsidRPr="00EC6B12" w:rsidTr="003D2701">
        <w:trPr>
          <w:trHeight w:val="116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1.1. Одноклеточные животные, или простейшие.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2701" w:rsidRPr="00EC6B12" w:rsidTr="003D2701">
        <w:trPr>
          <w:trHeight w:val="29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084D76"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I</w:t>
            </w: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МНОГОКЛЕТОЧНЫЕ ЖИВОТНЫЕ. БЕСПОЗВОНОЧНЫЕ.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2701" w:rsidRPr="00EC6B12" w:rsidTr="003D2701">
        <w:trPr>
          <w:trHeight w:val="116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084D76"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2.1.Кишечнополостные.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 Черви.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2.3.Моллюски.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2701" w:rsidRPr="00EC6B12" w:rsidTr="003D2701">
        <w:trPr>
          <w:trHeight w:val="116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2.4. Тип Членистоногие.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ТИП ХОРДОВЫЕ.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3.1. Подтип Бесчерепные.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2701" w:rsidRPr="00EC6B12" w:rsidTr="003D2701">
        <w:trPr>
          <w:trHeight w:val="116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3.2. Подтип Черепные. Надкласс Рыбы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3.3. Класс Земноводные.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3.4. Класс Пресмыкающиеся.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2701" w:rsidRPr="00EC6B12" w:rsidTr="003D2701">
        <w:trPr>
          <w:trHeight w:val="116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3.5. Класс Птицы.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3.6. Класс Млекопитающие, или Звери.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D2701" w:rsidRPr="00EC6B12" w:rsidTr="003D2701">
        <w:trPr>
          <w:trHeight w:val="43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640A96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3D2701" w:rsidRPr="00EC6B12" w:rsidRDefault="003D2701" w:rsidP="003D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br/>
      </w:r>
      <w:r w:rsidRPr="00EC6B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3C4B" w:rsidRPr="00EC6B12" w:rsidRDefault="00543C4B" w:rsidP="00640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83E5B" w:rsidRPr="00EC6B12" w:rsidRDefault="00583E5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83E5B" w:rsidRPr="00EC6B12" w:rsidRDefault="00583E5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83E5B" w:rsidRPr="00EC6B12" w:rsidRDefault="00583E5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Контрольные работы</w:t>
      </w:r>
    </w:p>
    <w:tbl>
      <w:tblPr>
        <w:tblW w:w="125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3486"/>
        <w:gridCol w:w="2863"/>
        <w:gridCol w:w="2863"/>
        <w:gridCol w:w="2863"/>
      </w:tblGrid>
      <w:tr w:rsidR="00583E5B" w:rsidRPr="00EC6B12" w:rsidTr="00583E5B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</w:t>
            </w:r>
          </w:p>
        </w:tc>
      </w:tr>
      <w:tr w:rsidR="00583E5B" w:rsidRPr="00EC6B12" w:rsidTr="00583E5B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ОДНОКЛЕТОЧНЫЕ ЖИВОТНЫЕ.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3E5B" w:rsidRPr="00EC6B12" w:rsidTr="00583E5B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МНОГОКЛЕТОЧНЫЕ ЖИВОТНЫЕ. БЕСПОЗВОНОЧНЫЕ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3E5B" w:rsidRPr="00EC6B12" w:rsidTr="00583E5B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ХОРДОВЫЕ.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83E5B" w:rsidRPr="00EC6B12" w:rsidTr="00583E5B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F13162" w:rsidRPr="00EC6B12" w:rsidRDefault="00F13162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3162" w:rsidRPr="00EC6B12" w:rsidRDefault="00F13162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7BB9" w:rsidRPr="00EC6B12" w:rsidRDefault="00207BB9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лабораторных  работ   </w:t>
      </w:r>
    </w:p>
    <w:p w:rsidR="00207BB9" w:rsidRPr="00EC6B12" w:rsidRDefault="00207BB9" w:rsidP="00207BB9">
      <w:pPr>
        <w:spacing w:after="8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10423" w:type="dxa"/>
        <w:tblInd w:w="-108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84"/>
        <w:gridCol w:w="701"/>
        <w:gridCol w:w="9038"/>
      </w:tblGrid>
      <w:tr w:rsidR="00207BB9" w:rsidRPr="00EC6B12" w:rsidTr="00F13162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одноклеточных под микроскопом</w:t>
            </w:r>
            <w:r w:rsidRPr="00EC6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BB9" w:rsidRPr="00EC6B12" w:rsidTr="00F13162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эвглены зеленой и вольвокса</w:t>
            </w:r>
            <w:r w:rsidRPr="00EC6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BB9" w:rsidRPr="00EC6B12" w:rsidTr="00F13162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простейших в сенном настое </w:t>
            </w:r>
          </w:p>
        </w:tc>
      </w:tr>
      <w:tr w:rsidR="00207BB9" w:rsidRPr="00EC6B12" w:rsidTr="00F13162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строения и наблюдение за поведением дождевого червя </w:t>
            </w:r>
          </w:p>
        </w:tc>
      </w:tr>
      <w:tr w:rsidR="00207BB9" w:rsidRPr="00EC6B12" w:rsidTr="00F13162">
        <w:trPr>
          <w:trHeight w:val="56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F131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внешнего строения моллюсков по влажным препаратам и натуральным объектам (ахатины) </w:t>
            </w:r>
          </w:p>
        </w:tc>
      </w:tr>
      <w:tr w:rsidR="00207BB9" w:rsidRPr="00EC6B12" w:rsidTr="00F13162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улитками в аквариуме и в природе </w:t>
            </w:r>
          </w:p>
        </w:tc>
      </w:tr>
      <w:tr w:rsidR="00207BB9" w:rsidRPr="00EC6B12" w:rsidTr="00F13162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строение членистоногих (работа с коллекцией) </w:t>
            </w:r>
          </w:p>
        </w:tc>
      </w:tr>
      <w:tr w:rsidR="00207BB9" w:rsidRPr="00EC6B12" w:rsidTr="00F13162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Покровы и внешнее строение речного рака </w:t>
            </w:r>
          </w:p>
        </w:tc>
      </w:tr>
      <w:tr w:rsidR="00207BB9" w:rsidRPr="00EC6B12" w:rsidTr="00F13162">
        <w:trPr>
          <w:trHeight w:val="2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строение насекомых (по коллекциям) </w:t>
            </w:r>
          </w:p>
        </w:tc>
      </w:tr>
      <w:tr w:rsidR="00207BB9" w:rsidRPr="00EC6B12" w:rsidTr="00F13162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строение лягушки </w:t>
            </w:r>
          </w:p>
        </w:tc>
      </w:tr>
      <w:tr w:rsidR="00207BB9" w:rsidRPr="00EC6B12" w:rsidTr="00F13162">
        <w:trPr>
          <w:trHeight w:val="2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скелета лягушки </w:t>
            </w:r>
          </w:p>
        </w:tc>
      </w:tr>
      <w:tr w:rsidR="00207BB9" w:rsidRPr="00EC6B12" w:rsidTr="00F13162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строение ящерицы </w:t>
            </w:r>
          </w:p>
        </w:tc>
      </w:tr>
      <w:tr w:rsidR="00207BB9" w:rsidRPr="00EC6B12" w:rsidTr="00F13162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Внешнее строение птицы  (на примере чучел) Строение перьев птиц</w:t>
            </w:r>
          </w:p>
        </w:tc>
      </w:tr>
      <w:tr w:rsidR="00207BB9" w:rsidRPr="00EC6B12" w:rsidTr="00F13162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скелета птицы </w:t>
            </w:r>
          </w:p>
        </w:tc>
      </w:tr>
      <w:tr w:rsidR="00207BB9" w:rsidRPr="00EC6B12" w:rsidTr="00F13162">
        <w:trPr>
          <w:trHeight w:val="2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куриного яйца </w:t>
            </w:r>
          </w:p>
        </w:tc>
      </w:tr>
      <w:tr w:rsidR="00207BB9" w:rsidRPr="00EC6B12" w:rsidTr="00F13162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строение млекопитающих (на примере хомяков или морской свинки) </w:t>
            </w:r>
          </w:p>
        </w:tc>
      </w:tr>
      <w:tr w:rsidR="00207BB9" w:rsidRPr="00EC6B12" w:rsidTr="00F13162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скелета млекопитающих</w:t>
            </w:r>
            <w:r w:rsidRPr="00EC6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07BB9" w:rsidRPr="00EC6B12" w:rsidRDefault="00207BB9" w:rsidP="00207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7BB9" w:rsidRPr="00EC6B12" w:rsidRDefault="00207BB9" w:rsidP="00207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7BB9" w:rsidRPr="00EC6B12" w:rsidRDefault="00207BB9" w:rsidP="00207BB9">
      <w:pPr>
        <w:spacing w:after="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43C4B" w:rsidRPr="00EC6B12" w:rsidRDefault="00543C4B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A96" w:rsidRPr="00EC6B12" w:rsidRDefault="00640A96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84D76" w:rsidRDefault="00084D76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Список литературы.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Д.И. Трайтак, </w:t>
      </w:r>
      <w:r w:rsidR="00084D76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8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08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Суматохин «Биология. Животные» 7 класс: Учебник для </w:t>
      </w:r>
      <w:r w:rsidR="00543C4B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учреждений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.-М.:</w:t>
      </w:r>
      <w:r w:rsidR="00543C4B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Мнемозина,2021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 – методического обеспечения.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О. А. Пепеляева, И. В. Сунцова. Поурочные разработки по биологии. 7 – 8 классы. М.: ВАКО,2006.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Л. А. Попова. Открытые уроки. Природоведение. Биология. 5 – 8 классы. М.: ВАКО, 2009.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Н. А. Артемьева. Контрольно- измерительные материалы. Биология: 7 класс. М.: ВАКО,2010.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В. С. Кучменко. Оценка качества подготовки выпускников основной школы по биологии. М.: Дрофа,2001.</w:t>
      </w:r>
    </w:p>
    <w:p w:rsidR="00EC6B12" w:rsidRDefault="003D2701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Библиотека электронных наглядных пособий «Кирилл и Мефодий». Биология 6 -9 класс.</w:t>
      </w:r>
    </w:p>
    <w:p w:rsidR="008E438F" w:rsidRDefault="008E438F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38F" w:rsidRDefault="008E438F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38F" w:rsidRDefault="008E438F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38F" w:rsidRDefault="008E438F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38F" w:rsidRDefault="008E438F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38F" w:rsidRDefault="008E438F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38F" w:rsidRDefault="008E438F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38F" w:rsidRDefault="008E438F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38F" w:rsidRDefault="008E438F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38F" w:rsidRDefault="008E438F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38F" w:rsidRDefault="008E438F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38F" w:rsidRDefault="008E438F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38F" w:rsidRDefault="008E438F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701" w:rsidRPr="00EC6B12" w:rsidRDefault="003D2701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6627"/>
        <w:gridCol w:w="1496"/>
        <w:gridCol w:w="1435"/>
        <w:gridCol w:w="1690"/>
      </w:tblGrid>
      <w:tr w:rsidR="003D2701" w:rsidRPr="00EC6B12" w:rsidTr="00A82266">
        <w:tc>
          <w:tcPr>
            <w:tcW w:w="7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разделов и тем уроков</w:t>
            </w:r>
          </w:p>
        </w:tc>
        <w:tc>
          <w:tcPr>
            <w:tcW w:w="29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проведение</w:t>
            </w:r>
          </w:p>
        </w:tc>
        <w:tc>
          <w:tcPr>
            <w:tcW w:w="16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207BB9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</w:t>
            </w:r>
          </w:p>
        </w:tc>
      </w:tr>
      <w:tr w:rsidR="003D2701" w:rsidRPr="00EC6B12" w:rsidTr="00A82266">
        <w:tc>
          <w:tcPr>
            <w:tcW w:w="7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D2701" w:rsidRPr="00EC6B12" w:rsidRDefault="003D2701" w:rsidP="003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D2701" w:rsidRPr="00EC6B12" w:rsidRDefault="003D2701" w:rsidP="003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D2701" w:rsidRPr="00EC6B12" w:rsidRDefault="003D2701" w:rsidP="003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210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2</w:t>
            </w:r>
            <w:r w:rsidR="00084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разнообразие животного мира. Инструктаж по технике безопасности в кабинете биологии.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A82266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зоология. Науки о животных.</w:t>
            </w:r>
          </w:p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</w:t>
            </w:r>
          </w:p>
          <w:p w:rsidR="00A82266" w:rsidRDefault="00A82266" w:rsidP="00A82266"/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ОДНОКЛЕТОЧНЫЕ ЖИВОТНЫЕ (6 часов)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/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одноклеточных.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Корненожки.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Жгутиконосцы.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Инфузории.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A82266" w:rsidRDefault="00A82266" w:rsidP="00A82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 стр. 17-18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Паразитические простейшие.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</w:t>
            </w: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МНОГОКЛЕТОЧНЫЕ ЖИВОТНЫЕ. БЕСПОЗВОНОЧНЫЕ (25 часа)</w:t>
            </w: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2.1.Кишечнополостные 3ч.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многоклеточных. Тип Кишечнополостные.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кишечнополостные.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 стр. 29-31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№1 по теме: «Простейшие, Кишечнополостные»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3-4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2.2. Черви (5 часов)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червей. Тип Плоские черви.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Паразитические плоские черви.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7, стр.29-30,39-42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Круглые черви.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7, стр.42-46,задание 6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Кольчатые черви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«Простейшие, Кишечнополостные, Черви»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7,8</w:t>
            </w: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2.3.Моллюски </w:t>
            </w:r>
            <w:r w:rsidR="00A82266"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</w:t>
            </w: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типа Моллюски.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9</w:t>
            </w:r>
          </w:p>
        </w:tc>
      </w:tr>
      <w:tr w:rsidR="00A82266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Брюхоногие моллюски.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Pr="00EC6B12" w:rsidRDefault="00A82266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66" w:rsidRDefault="00A82266" w:rsidP="00A822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9</w:t>
            </w: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Двустворчатые моллюски.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Головоногие моллюски.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2.4. Тип Членистоногие (13 часов)</w:t>
            </w: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типа Членистоногие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Ракообразные.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Паукообразные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№2 по теме: «Черви, моллюски, членистоногие»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насекомых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развития насекомых.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Жесткокрылые.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Чешуекрылые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Перепончатокрылые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перепончатокрылых.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насекомых в природе и жизни человека.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разделу «Беспозвоночные»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теме: «Беспозвоночные»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III. ТИП ХОРДОВЫЕ </w:t>
            </w:r>
            <w:r w:rsidR="00084D76"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(35</w:t>
            </w: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3.1. Подтип Бесчерепные </w:t>
            </w:r>
            <w:r w:rsidR="00084D76"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</w:t>
            </w: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хордовых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Подтип Бесчерепные. Класс Ланцетники.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3.2. Подтип Черепные. Надкласс Рыбы (</w:t>
            </w: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часов)</w:t>
            </w: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внешнее строение рыб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рыб.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рыб. Продолжение.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размножения рыб.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и классификация рыб. Хозяйственное значение рыб.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№3 по теме «Рыбы»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3.3. Класс Земноводные </w:t>
            </w:r>
            <w:r w:rsidR="00084D76"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</w:t>
            </w: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внешнее строение земноводных.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земноводных.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размножения и развития земноводных.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значение земноводных.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№4 по теме «Земноводные»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3.4. Класс </w:t>
            </w:r>
            <w:r w:rsidR="00084D76"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Пресмыкающиеся.</w:t>
            </w:r>
            <w:r w:rsidR="00084D76"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часа)</w:t>
            </w: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внешнее строение пресмыкающихся.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внутреннего строения пресмыкающихся.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значение пресмыкающихся.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«Земноводные и пресмыкающиеся»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3.5.Класс Птицы (9 часов)</w:t>
            </w: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внешнее строение птиц.</w:t>
            </w:r>
          </w:p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и мускулатура птиц.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внутреннего строения птиц.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размножения птиц.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изменения в жизни птиц.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и многообразие птиц.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</w:t>
            </w:r>
            <w:r w:rsidR="00084D76"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охрана птиц. Птицеводство.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№5 по теме: «Птицы»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3.6.Класс Млекопитающие </w:t>
            </w:r>
            <w:r w:rsidR="00084D76"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</w:t>
            </w: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внешнее строение млекопитающих.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и мускулатура млекопитающих.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внутреннего строения млекопитающих.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внутреннего строения млекопитающих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млекопитающих.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и многообразие млекопитающих.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группы млекопитающих.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01" w:rsidRPr="00EC6B12" w:rsidTr="00A82266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1B0B64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701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B12" w:rsidRDefault="00EC6B12" w:rsidP="00084D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D76" w:rsidRDefault="00084D76" w:rsidP="00084D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D76" w:rsidRDefault="00084D76" w:rsidP="00084D7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EC6B12" w:rsidRDefault="00EC6B12" w:rsidP="00EC6B1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EC6B12" w:rsidRPr="00EC6B12" w:rsidRDefault="00EC6B12" w:rsidP="00EC6B1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EC6B12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Применение оборудования центра «Точка роста» на уроках биологии, </w:t>
      </w:r>
    </w:p>
    <w:p w:rsidR="00EC6B12" w:rsidRPr="00EC6B12" w:rsidRDefault="00EC6B12" w:rsidP="00EC6B1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EC6B12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на лабора</w:t>
      </w: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торных работах </w:t>
      </w:r>
      <w:r w:rsidR="00084D76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7</w:t>
      </w:r>
      <w:r w:rsidR="00084D76" w:rsidRPr="00EC6B12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 класса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4911" w:type="dxa"/>
        <w:tblInd w:w="252" w:type="dxa"/>
        <w:tblCellMar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456"/>
        <w:gridCol w:w="2286"/>
        <w:gridCol w:w="2401"/>
        <w:gridCol w:w="1479"/>
        <w:gridCol w:w="1117"/>
        <w:gridCol w:w="786"/>
        <w:gridCol w:w="1465"/>
        <w:gridCol w:w="595"/>
        <w:gridCol w:w="1426"/>
        <w:gridCol w:w="2900"/>
      </w:tblGrid>
      <w:tr w:rsidR="00F13162" w:rsidRPr="00EC6B12" w:rsidTr="00F13162">
        <w:trPr>
          <w:trHeight w:val="11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урока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на уроке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оборудование </w:t>
            </w:r>
          </w:p>
        </w:tc>
      </w:tr>
      <w:tr w:rsidR="00F13162" w:rsidRPr="00EC6B12" w:rsidTr="00F13162">
        <w:trPr>
          <w:trHeight w:val="286"/>
        </w:trPr>
        <w:tc>
          <w:tcPr>
            <w:tcW w:w="8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2. Строение тела животных </w:t>
            </w:r>
          </w:p>
        </w:tc>
        <w:tc>
          <w:tcPr>
            <w:tcW w:w="6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62" w:rsidRPr="00EC6B12" w:rsidTr="00F13162">
        <w:trPr>
          <w:trHeight w:val="442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Клетка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Клетка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Наука цитология. Строение животной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клетки: размеры и формы, клеточные структуры, их роль в жизнедеятельности клетки. Сходство и различия строения животной и растительной клеток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Выявить сходство и различие в строении животной и растительной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клеток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>клетки животных и</w:t>
            </w:r>
            <w:r w:rsidRPr="00EC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тений.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клеточные структуры животной клетки.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о причинах различия и сходства животной и растительной клеток. Устанавливать взаимосвязь строения животной клетки с типом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лабораторным оборудованием, увеличительными </w:t>
            </w:r>
            <w:r w:rsidR="001F58DE" w:rsidRPr="00EC6B12">
              <w:rPr>
                <w:rFonts w:ascii="Times New Roman" w:hAnsi="Times New Roman" w:cs="Times New Roman"/>
                <w:sz w:val="24"/>
                <w:szCs w:val="24"/>
              </w:rPr>
              <w:t>приборами.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микропрепараты. </w:t>
            </w:r>
          </w:p>
        </w:tc>
      </w:tr>
      <w:tr w:rsidR="00F13162" w:rsidRPr="00EC6B12" w:rsidTr="00F13162">
        <w:trPr>
          <w:trHeight w:val="49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Ткани, органы и системы органов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Ткани, органы и системы органов Ткани: эпителиальные, соединительные, мышечные, нервные, их характерные признаки. Органы и системы органов, особенности строения и функций.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Типы симметрии животного, их связь с образом жизни.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ткани: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эпителиальные, соединительные, мышечные, нервные, их характерные признаки.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типы тканей животных. Устанавливать взаимосвязь строения тканей с их функциями. Характеризовать органы и системы органов животных. Приводить примеры взаимосвязи систем органов в организме. Высказывать предположения о последствиях нарушения взаимосвязи органов и систем органов для организма.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взаимосвязь образа жизни животного и типа симметрии тела.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 </w:t>
            </w:r>
          </w:p>
        </w:tc>
      </w:tr>
      <w:tr w:rsidR="00F13162" w:rsidRPr="00EC6B12" w:rsidTr="00F13162">
        <w:trPr>
          <w:trHeight w:val="359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подцарства Простейшие. Тип Саркодовые и жгутиконосцы. Класс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Саркодовые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обитания, внешнее строение. Строение и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жизнедеятельность саркодовых на примере амёбы-протея.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>сар-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кодовых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Простейшим, на примере Типа </w:t>
            </w:r>
          </w:p>
          <w:p w:rsidR="00F13162" w:rsidRPr="00EC6B12" w:rsidRDefault="001F58DE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Саркодожгути</w:t>
            </w:r>
            <w:r w:rsidR="00F13162"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ковые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роль простейших в экосистемах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</w:p>
          <w:p w:rsidR="00F13162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лабораторным оборудованием, увеличительными приборами.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(амеба) </w:t>
            </w:r>
          </w:p>
        </w:tc>
      </w:tr>
      <w:tr w:rsidR="00F13162" w:rsidRPr="00EC6B12" w:rsidTr="00F13162">
        <w:trPr>
          <w:trHeight w:val="38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Тип Саркодовые и жгутиконосцы. Класс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Жгутиконосцы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примере эвглены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зеленой показать взаимосвязь строения и характера питания от условий окружающей среды.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F58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среду обитания жгутиконосцев. Устанавливать взаимосвязь характера питания и условий среды.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вывод о промежуточном положении эвглены зелёной.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доказательства более сложной организации колониальных форм жгутиковых. Раскрывать роль жгутиконосцев в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экосистемах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микропрепараты. (эвглена зеленая) </w:t>
            </w:r>
          </w:p>
        </w:tc>
      </w:tr>
      <w:tr w:rsidR="00F13162" w:rsidRPr="00EC6B12" w:rsidTr="00F13162">
        <w:trPr>
          <w:trHeight w:val="249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Тип Инфузории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Среда обитания, строение и передв</w:t>
            </w:r>
            <w:r w:rsidR="001F58DE">
              <w:rPr>
                <w:rFonts w:ascii="Times New Roman" w:hAnsi="Times New Roman" w:cs="Times New Roman"/>
                <w:sz w:val="24"/>
                <w:szCs w:val="24"/>
              </w:rPr>
              <w:t>ижение на примере инфузории-туфельки. Связь усложне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ния строения инфузорий с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процессами их жизнедеятельности. Разнообразие инфузорий.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типа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Инфузории и показать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черты усложнения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клеточном строении.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типа Инфузории. Приводить примеры и характеризовать черты усложнения организации инфузорий по сравнению с саркожгутиконосцами. Наблюдать простейших под микроскопом.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микропрепараты. (инфузория) </w:t>
            </w:r>
          </w:p>
        </w:tc>
      </w:tr>
      <w:tr w:rsidR="00F13162" w:rsidRPr="00EC6B12" w:rsidTr="00F13162">
        <w:trPr>
          <w:trHeight w:val="22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«Строен</w:t>
            </w:r>
            <w:r w:rsidR="00154454" w:rsidRPr="00EC6B12">
              <w:rPr>
                <w:rFonts w:ascii="Times New Roman" w:hAnsi="Times New Roman" w:cs="Times New Roman"/>
                <w:sz w:val="24"/>
                <w:szCs w:val="24"/>
              </w:rPr>
              <w:t>ие и передвижение инфузории-ту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фельки»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результаты наблюдений.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их, делать выводы. Соблюдать правила поведения в кабинете, обращения с лабораторным оборудованием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62" w:rsidRPr="00EC6B12" w:rsidTr="00F13162">
        <w:trPr>
          <w:trHeight w:val="286"/>
        </w:trPr>
        <w:tc>
          <w:tcPr>
            <w:tcW w:w="14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1F58DE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 царство Многоклеточ</w:t>
            </w:r>
            <w:r w:rsidR="00F13162"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ые (2 ч) </w:t>
            </w:r>
          </w:p>
        </w:tc>
      </w:tr>
      <w:tr w:rsidR="00F13162" w:rsidRPr="00EC6B12" w:rsidTr="00F13162">
        <w:trPr>
          <w:trHeight w:val="359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Тип Общая характеристика многоклеточных животных. Тип Кишечнополостные. Строение и жизнедеятельность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простейшими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строение и жизнедеятельность кишечнополостных на примере гидры, выделить основные черты усложнения организации по сравнению с простейшими.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Описыват</w:t>
            </w:r>
            <w:r w:rsidR="001F58DE">
              <w:rPr>
                <w:rFonts w:ascii="Times New Roman" w:hAnsi="Times New Roman" w:cs="Times New Roman"/>
                <w:sz w:val="24"/>
                <w:szCs w:val="24"/>
              </w:rPr>
              <w:t xml:space="preserve">ь основные признаки подцарства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Многоклеточные. Называть представителей типа кишечнополостных. Выделять общие черты строения. Объяснять на примере наличие лучевой </w:t>
            </w:r>
          </w:p>
          <w:p w:rsidR="00F13162" w:rsidRPr="00EC6B12" w:rsidRDefault="001F58DE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симметрии у </w:t>
            </w:r>
            <w:r w:rsidR="00F13162"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кишечнополостных. </w:t>
            </w:r>
          </w:p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признаки более сложной организации в сравнении с простейшими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микропрепараты. (внутреннее строение гидры) </w:t>
            </w:r>
          </w:p>
        </w:tc>
      </w:tr>
      <w:tr w:rsidR="00F13162" w:rsidRPr="00EC6B12" w:rsidTr="00F13162">
        <w:trPr>
          <w:trHeight w:val="286"/>
        </w:trPr>
        <w:tc>
          <w:tcPr>
            <w:tcW w:w="14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1F58DE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Тип ы Плоские черви, Круглые черви, Кольчатые черви </w:t>
            </w:r>
            <w:r w:rsidR="00F13162"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454" w:rsidRPr="00EC6B12" w:rsidTr="00F13162">
        <w:trPr>
          <w:trHeight w:val="249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Тип Кольчатые че-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рви.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Общая характеристика. </w:t>
            </w:r>
          </w:p>
          <w:p w:rsidR="00154454" w:rsidRPr="00EC6B12" w:rsidRDefault="001F58DE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Многоще</w:t>
            </w:r>
            <w:r w:rsidR="00154454"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тинковые черви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червей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дождевого червя, его передвижение, раздражимость». </w:t>
            </w:r>
          </w:p>
          <w:p w:rsidR="00154454" w:rsidRPr="00EC6B12" w:rsidRDefault="001F58DE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154454"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(по усмотрению учителя)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«Внутреннее строение дождевого червя».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</w:p>
          <w:p w:rsidR="00154454" w:rsidRPr="00EC6B12" w:rsidRDefault="001F58DE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усложнения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строении </w:t>
            </w:r>
            <w:r w:rsidR="00154454" w:rsidRPr="00EC6B12">
              <w:rPr>
                <w:rFonts w:ascii="Times New Roman" w:hAnsi="Times New Roman" w:cs="Times New Roman"/>
                <w:sz w:val="24"/>
                <w:szCs w:val="24"/>
              </w:rPr>
              <w:t>кольчатых 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более </w:t>
            </w:r>
            <w:r w:rsidR="00154454" w:rsidRPr="00EC6B12">
              <w:rPr>
                <w:rFonts w:ascii="Times New Roman" w:hAnsi="Times New Roman" w:cs="Times New Roman"/>
                <w:sz w:val="24"/>
                <w:szCs w:val="24"/>
              </w:rPr>
              <w:t>высокоорганизованной группы по сравнению с плоскими и круглыми червями.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Называть черты более высокой организации кольчатых червей по сравнению с круглыми. Распознавать представителей класса на рисунках, фотографиях. Характеризовать черты усложнения строения систем внутренних органов. Формулировать вывод об уровне строения органов чувств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микроскоп, лабораторное оборудование. Электронные таблицы </w:t>
            </w:r>
          </w:p>
        </w:tc>
      </w:tr>
      <w:tr w:rsidR="00154454" w:rsidRPr="00EC6B12" w:rsidTr="00F13162">
        <w:trPr>
          <w:trHeight w:val="286"/>
        </w:trPr>
        <w:tc>
          <w:tcPr>
            <w:tcW w:w="14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6. Тип  Моллюски </w:t>
            </w:r>
          </w:p>
        </w:tc>
      </w:tr>
      <w:tr w:rsidR="00154454" w:rsidRPr="00EC6B12" w:rsidTr="00F13162">
        <w:trPr>
          <w:trHeight w:val="49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Двустворчатые моллюски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      </w:r>
            <w:r w:rsidRPr="00EC6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раковин пресноводных и морских моллюсков»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строения класса Двустворчатые моллюски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084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определять двустворчатых моллюсков на рисунках, фотографиях, натуральных объектах.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образа жизни и особенностей строения двустворчатых моллюсков. Характеризовать черты приспособленности моллюсков к среде обитания. Формулировать вывод о роли двустворчатых моллюсков в водных экосистемах, в жизни человека.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сходство и различия в строении раковин моллюсков.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микроскоп, лабораторное оборудование. Влажные препараты, коллекции раковин моллюсков. Электронные таблицы </w:t>
            </w:r>
          </w:p>
        </w:tc>
      </w:tr>
      <w:tr w:rsidR="00154454" w:rsidRPr="00EC6B12" w:rsidTr="00F13162">
        <w:trPr>
          <w:trHeight w:val="286"/>
        </w:trPr>
        <w:tc>
          <w:tcPr>
            <w:tcW w:w="9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7. Тип Членистоногие 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54" w:rsidRPr="00EC6B12" w:rsidTr="00F13162">
        <w:trPr>
          <w:trHeight w:val="41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Класс Насекомые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характеристика, особенности внешнего строения. Разнообразие ротовых органов. Строение и функции систем внутренних органов. Размножение. </w:t>
            </w:r>
          </w:p>
          <w:p w:rsidR="00154454" w:rsidRPr="00EC6B12" w:rsidRDefault="001F58DE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насекомого»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Выявить характерные признаки насекомых 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.Выявлять характерные признаки насекомых, описывать их при выполнении лабораторной работы. Устанавливать взаимосвязь внутреннего строения и процессов жизнедеятельности насекомых. Наблюдать, фиксировать результаты наблюдений, делать выводы. Соблюдать правила работы в кабинете, обращения с лабораторным оборудованием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Гербарный </w:t>
            </w:r>
          </w:p>
          <w:p w:rsidR="00154454" w:rsidRPr="00EC6B12" w:rsidRDefault="001F58DE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— строение на</w:t>
            </w:r>
            <w:r w:rsidR="00154454"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секомого </w:t>
            </w:r>
          </w:p>
        </w:tc>
      </w:tr>
      <w:tr w:rsidR="00154454" w:rsidRPr="00EC6B12" w:rsidTr="00F13162">
        <w:trPr>
          <w:trHeight w:val="30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Типы развития насекомых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 неполным превращением. Группы насекомых. Развитие с полным превращением. Группы насекомых. Роль каждой стадии развития насекомых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типы развития насекомых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типы развития насекомых.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классификации насекомых.</w:t>
            </w:r>
            <w:r w:rsidR="001F58D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систематическую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насекомых. Выявлять различия в развитии насекомых с полным и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неполным превращением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Гербарный материал — типы развития насекомых </w:t>
            </w:r>
          </w:p>
        </w:tc>
      </w:tr>
      <w:tr w:rsidR="00154454" w:rsidRPr="00EC6B12" w:rsidTr="00F13162">
        <w:trPr>
          <w:trHeight w:val="286"/>
        </w:trPr>
        <w:tc>
          <w:tcPr>
            <w:tcW w:w="14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8. Тип Хордовые. Бесчерепные. Надкласс Рыбы  </w:t>
            </w:r>
          </w:p>
        </w:tc>
      </w:tr>
      <w:tr w:rsidR="00154454" w:rsidRPr="00EC6B12" w:rsidTr="00F13162">
        <w:trPr>
          <w:trHeight w:val="5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Надкласс Рыбы. Общая характеристика, внешнее строение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строения, связанные с обитанием в воде. Строение и функции конечностей. Органы боковой линии, органы слуха, равновесия.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и особенности передвижения рыбы»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внешнего строения, связанные с обитанием в воде.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внешнего строения рыб в связи со средой обитания. Осваивать приёмы работы с определителем животных.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приспособленности внутреннего строения рыб к обитанию в воде. Наблюдать и описывать внешнее строение и особенности передвижения рыб в ходе выполнения лабораторной работы. Соблюдать правила поведения в кабинете, обращения с лабораторным оборудованием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«Рыбы» </w:t>
            </w:r>
          </w:p>
        </w:tc>
      </w:tr>
      <w:tr w:rsidR="00154454" w:rsidRPr="00EC6B12" w:rsidTr="00F13162">
        <w:trPr>
          <w:trHeight w:val="33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рыб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ланцетником. </w:t>
            </w:r>
            <w:r w:rsidRPr="00EC6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 w:rsidR="00EC6B12" w:rsidRPr="00EC6B12">
              <w:rPr>
                <w:rFonts w:ascii="Times New Roman" w:hAnsi="Times New Roman" w:cs="Times New Roman"/>
                <w:sz w:val="24"/>
                <w:szCs w:val="24"/>
              </w:rPr>
              <w:t>(по усмотрению учителя) «Внутреннее строение рыбы»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внутреннее строение рыбы.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отдельных частей скелета рыб и их функций. Выявлять характерные черты строения систем внутренних органов.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особенности строения и функций внутренних органов рыб и ланцетника.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черты усложнения организации </w:t>
            </w:r>
            <w:r w:rsidR="00EC6B12" w:rsidRPr="00EC6B12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«Рыбы». Модель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— скелет рыбы </w:t>
            </w:r>
          </w:p>
        </w:tc>
      </w:tr>
      <w:tr w:rsidR="00154454" w:rsidRPr="00EC6B12" w:rsidTr="00F13162">
        <w:trPr>
          <w:trHeight w:val="286"/>
        </w:trPr>
        <w:tc>
          <w:tcPr>
            <w:tcW w:w="14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9. Класс Земноводные, или Амфибии </w:t>
            </w:r>
          </w:p>
        </w:tc>
      </w:tr>
      <w:tr w:rsidR="00154454" w:rsidRPr="00EC6B12" w:rsidTr="00F13162">
        <w:trPr>
          <w:trHeight w:val="359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деятельность внутренних органов земноводных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черты строения систем внутренних органов земноводных по сравнению с костными рыбами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органов и систем органов с их функциями и средой обитания. Сравнивать, обобщать информацию о строении внутренних органов амфибий и рыб, делать выводы.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черты более высокой организации земноводных по сравнению с рыбами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«Земноводные» </w:t>
            </w:r>
          </w:p>
        </w:tc>
      </w:tr>
      <w:tr w:rsidR="00154454" w:rsidRPr="00EC6B12" w:rsidTr="00F13162">
        <w:trPr>
          <w:trHeight w:val="286"/>
        </w:trPr>
        <w:tc>
          <w:tcPr>
            <w:tcW w:w="14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10. Кл асс Пресмыкающиеся, или Рептилии </w:t>
            </w:r>
          </w:p>
        </w:tc>
      </w:tr>
      <w:tr w:rsidR="00154454" w:rsidRPr="00EC6B12" w:rsidTr="00F13162">
        <w:trPr>
          <w:trHeight w:val="359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и жизнедеятельность пресмыкающихся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различия строения систем внутренних органов пресмыкающихся и земноводных. Черты приспособленности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пресмыкающихся к жизни на суше. Размножение и развитие. Зависимость годового жизненного цикла от температурных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условий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Изучить черты строения систем внутренних органов</w:t>
            </w:r>
            <w:r w:rsid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пресмыкающихся по сравнению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земноводными.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внутренних органов и систем органов рептилий, их функций и среды обитания.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более высокой организации пресмыкающихся по сравнению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земноводными.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процессы размножения и развития детёнышей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>у пресмыкающихся. Использовать информационные ресурсы для подготовки презентации проекта о годовом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жизненном цикле рептилий, заботе о потомстве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«Пресмыкающиеся» </w:t>
            </w:r>
          </w:p>
        </w:tc>
      </w:tr>
      <w:tr w:rsidR="00154454" w:rsidRPr="00EC6B12" w:rsidTr="00F13162">
        <w:trPr>
          <w:trHeight w:val="286"/>
        </w:trPr>
        <w:tc>
          <w:tcPr>
            <w:tcW w:w="14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C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Птицы </w:t>
            </w:r>
          </w:p>
        </w:tc>
      </w:tr>
      <w:tr w:rsidR="00154454" w:rsidRPr="00EC6B12" w:rsidTr="00F13162">
        <w:trPr>
          <w:trHeight w:val="49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класса. Внешнее строение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птиц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Взаимосвязь внешнего строения</w:t>
            </w:r>
            <w:r w:rsidR="001F58DE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птиц к полёту. Типы перьев и их функции. Черты сходства и различия покровов птиц и рептилий.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№8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птицы. Строение перьев»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взаимосвязь внешнего строения и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приспособленности птиц к полёту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внешнего строения птиц в связи с их приспособленностью к полёту. Объяснять строение и функции перьевого покрова тела птиц. Устанавливать черты сходства и различия покровов птиц и рептилий.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Изучать и описывать особенности внешнего строения птиц в ходе выполнения лабораторной работы. Соблюдать правила работы в кабинете, обращения с лабораторным оборудованием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Чучело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Птицы, Перья птицы, микропрепараты «Перья птиц» </w:t>
            </w:r>
          </w:p>
        </w:tc>
      </w:tr>
      <w:tr w:rsidR="00154454" w:rsidRPr="00EC6B12" w:rsidTr="00F13162">
        <w:trPr>
          <w:trHeight w:val="13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 система птиц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скелета птицы»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скелета птицы, связанные с полетом.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внешнего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строения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строения скелета в связи с приспособленностью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полёту.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и функции мышечной системы птиц. Изучать и описывать строение скелета птицы в процессе выполнения лабораторной работы. Соблюдать правила работы в кабинете, обращения с лабораторным оборудованием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Скелет голубя </w:t>
            </w:r>
          </w:p>
        </w:tc>
      </w:tr>
      <w:tr w:rsidR="00154454" w:rsidRPr="00EC6B12" w:rsidTr="00F13162">
        <w:trPr>
          <w:trHeight w:val="286"/>
        </w:trPr>
        <w:tc>
          <w:tcPr>
            <w:tcW w:w="14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12. Кл асс </w:t>
            </w:r>
            <w:r w:rsidR="00EC6B12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Млекопитающие, или Звери </w:t>
            </w:r>
          </w:p>
        </w:tc>
      </w:tr>
      <w:tr w:rsidR="00154454" w:rsidRPr="00EC6B12" w:rsidTr="00F13162">
        <w:trPr>
          <w:trHeight w:val="580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млекопитающих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="00EC6B12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скелета млекопитающих» 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скелет и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млекопитающих.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характерные особенности строения и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функций опорно-двигательной системы, используя примеры животных разных сред обитания.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 и фиксировать их результаты в ходе выполнения лабораторной работы.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систем внутренних органов млекопитающих по сравнению с рептилиями. Аргументировать выводы о прогрессивном развитии млекопитающих. </w:t>
            </w:r>
          </w:p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«Кролик», скелет млекопитающего </w:t>
            </w:r>
          </w:p>
        </w:tc>
      </w:tr>
    </w:tbl>
    <w:p w:rsidR="00F13162" w:rsidRPr="00EC6B12" w:rsidRDefault="00F13162" w:rsidP="001544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162" w:rsidRPr="00EC6B12" w:rsidRDefault="00F13162" w:rsidP="00154454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701" w:rsidRPr="00EC6B12" w:rsidRDefault="003D2701" w:rsidP="001544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2701" w:rsidRPr="00EC6B12" w:rsidRDefault="003D2701" w:rsidP="001544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2701" w:rsidRPr="00EC6B12" w:rsidRDefault="003D2701" w:rsidP="001544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2701" w:rsidRPr="00EC6B12" w:rsidRDefault="003D2701" w:rsidP="001544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154454" w:rsidRPr="00EC6B12" w:rsidRDefault="00154454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D2701" w:rsidRPr="00EC6B12" w:rsidSect="00DC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36" w:rsidRDefault="00EB0936" w:rsidP="008E438F">
      <w:pPr>
        <w:spacing w:after="0" w:line="240" w:lineRule="auto"/>
      </w:pPr>
      <w:r>
        <w:separator/>
      </w:r>
    </w:p>
  </w:endnote>
  <w:endnote w:type="continuationSeparator" w:id="0">
    <w:p w:rsidR="00EB0936" w:rsidRDefault="00EB0936" w:rsidP="008E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36" w:rsidRDefault="00EB0936" w:rsidP="008E438F">
      <w:pPr>
        <w:spacing w:after="0" w:line="240" w:lineRule="auto"/>
      </w:pPr>
      <w:r>
        <w:separator/>
      </w:r>
    </w:p>
  </w:footnote>
  <w:footnote w:type="continuationSeparator" w:id="0">
    <w:p w:rsidR="00EB0936" w:rsidRDefault="00EB0936" w:rsidP="008E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3FE"/>
    <w:multiLevelType w:val="hybridMultilevel"/>
    <w:tmpl w:val="3008285E"/>
    <w:lvl w:ilvl="0" w:tplc="215E93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18B8CDF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18ACE17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595A4A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5B460D"/>
    <w:multiLevelType w:val="hybridMultilevel"/>
    <w:tmpl w:val="7B7006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529C2"/>
    <w:multiLevelType w:val="hybridMultilevel"/>
    <w:tmpl w:val="BB8C6E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4E1A07"/>
    <w:multiLevelType w:val="hybridMultilevel"/>
    <w:tmpl w:val="91E0A1B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4D002D7"/>
    <w:multiLevelType w:val="multilevel"/>
    <w:tmpl w:val="60C8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37634"/>
    <w:multiLevelType w:val="multilevel"/>
    <w:tmpl w:val="080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C45D1"/>
    <w:multiLevelType w:val="multilevel"/>
    <w:tmpl w:val="3FD4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23ED4"/>
    <w:multiLevelType w:val="multilevel"/>
    <w:tmpl w:val="25C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24589"/>
    <w:multiLevelType w:val="hybridMultilevel"/>
    <w:tmpl w:val="BD9EEE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96B1D"/>
    <w:multiLevelType w:val="multilevel"/>
    <w:tmpl w:val="3A147ED8"/>
    <w:lvl w:ilvl="0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  <w:b/>
      </w:rPr>
    </w:lvl>
    <w:lvl w:ilvl="1">
      <w:start w:val="9"/>
      <w:numFmt w:val="decimalZer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EF0501"/>
    <w:multiLevelType w:val="hybridMultilevel"/>
    <w:tmpl w:val="34CCF4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3007D"/>
    <w:multiLevelType w:val="hybridMultilevel"/>
    <w:tmpl w:val="910621B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B450D0F"/>
    <w:multiLevelType w:val="hybridMultilevel"/>
    <w:tmpl w:val="9702AEF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2B731A8"/>
    <w:multiLevelType w:val="hybridMultilevel"/>
    <w:tmpl w:val="FDA421B0"/>
    <w:lvl w:ilvl="0" w:tplc="377E46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B534CE"/>
    <w:multiLevelType w:val="hybridMultilevel"/>
    <w:tmpl w:val="6C7680D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6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17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1"/>
    <w:rsid w:val="00084D76"/>
    <w:rsid w:val="00154454"/>
    <w:rsid w:val="001B0B64"/>
    <w:rsid w:val="001F58DE"/>
    <w:rsid w:val="00207BB9"/>
    <w:rsid w:val="002C6C3E"/>
    <w:rsid w:val="003D2701"/>
    <w:rsid w:val="005206B5"/>
    <w:rsid w:val="00543C4B"/>
    <w:rsid w:val="00583E5B"/>
    <w:rsid w:val="00640A96"/>
    <w:rsid w:val="006E26E5"/>
    <w:rsid w:val="008E438F"/>
    <w:rsid w:val="009A3D64"/>
    <w:rsid w:val="00A82266"/>
    <w:rsid w:val="00AF76ED"/>
    <w:rsid w:val="00DB0BFF"/>
    <w:rsid w:val="00DB7367"/>
    <w:rsid w:val="00DC6EA4"/>
    <w:rsid w:val="00E16E18"/>
    <w:rsid w:val="00EB0936"/>
    <w:rsid w:val="00EC6B12"/>
    <w:rsid w:val="00F1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55E0-56A4-4A1F-966B-78C9795E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2701"/>
  </w:style>
  <w:style w:type="paragraph" w:styleId="a3">
    <w:name w:val="Normal (Web)"/>
    <w:basedOn w:val="a"/>
    <w:uiPriority w:val="99"/>
    <w:semiHidden/>
    <w:unhideWhenUsed/>
    <w:rsid w:val="003D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207B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1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F1316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E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38F"/>
  </w:style>
  <w:style w:type="paragraph" w:styleId="a7">
    <w:name w:val="footer"/>
    <w:basedOn w:val="a"/>
    <w:link w:val="a8"/>
    <w:uiPriority w:val="99"/>
    <w:unhideWhenUsed/>
    <w:rsid w:val="008E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38F"/>
  </w:style>
  <w:style w:type="paragraph" w:styleId="a9">
    <w:name w:val="Balloon Text"/>
    <w:basedOn w:val="a"/>
    <w:link w:val="aa"/>
    <w:uiPriority w:val="99"/>
    <w:semiHidden/>
    <w:unhideWhenUsed/>
    <w:rsid w:val="00AF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7100</Words>
  <Characters>40472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2021-11-05T01:05:00Z</cp:lastPrinted>
  <dcterms:created xsi:type="dcterms:W3CDTF">2021-09-07T11:11:00Z</dcterms:created>
  <dcterms:modified xsi:type="dcterms:W3CDTF">2021-11-15T13:06:00Z</dcterms:modified>
</cp:coreProperties>
</file>